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6FABE947"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#11</w:t>
      </w:r>
      <w:r w:rsidR="000E3354">
        <w:rPr>
          <w:rFonts w:eastAsia="맑은 고딕" w:cs="Arial"/>
          <w:b/>
          <w:noProof/>
          <w:color w:val="000000"/>
          <w:sz w:val="24"/>
          <w:lang w:eastAsia="ko-KR"/>
        </w:rPr>
        <w:t>8</w:t>
      </w:r>
      <w:r>
        <w:rPr>
          <w:rFonts w:eastAsia="맑은 고딕" w:cs="Arial"/>
          <w:b/>
          <w:noProof/>
          <w:color w:val="000000"/>
          <w:sz w:val="24"/>
          <w:lang w:eastAsia="ko-KR"/>
        </w:rPr>
        <w:t>-e</w:t>
      </w:r>
      <w:r w:rsidRPr="00CB2509">
        <w:rPr>
          <w:rFonts w:eastAsia="맑은 고딕" w:cs="Arial"/>
          <w:b/>
          <w:noProof/>
          <w:color w:val="000000"/>
          <w:sz w:val="24"/>
          <w:lang w:eastAsia="ko-KR"/>
        </w:rPr>
        <w:tab/>
      </w:r>
      <w:r w:rsidR="00C51859" w:rsidRPr="00C51859">
        <w:rPr>
          <w:rFonts w:eastAsia="맑은 고딕" w:cs="Arial"/>
          <w:b/>
          <w:i/>
          <w:noProof/>
          <w:color w:val="000000"/>
          <w:sz w:val="24"/>
          <w:szCs w:val="32"/>
          <w:lang w:eastAsia="ko-KR"/>
        </w:rPr>
        <w:t>R2-2205117</w:t>
      </w:r>
    </w:p>
    <w:p w14:paraId="603E6637" w14:textId="52448136"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0E3354">
        <w:rPr>
          <w:b/>
          <w:noProof/>
          <w:sz w:val="24"/>
        </w:rPr>
        <w:t>May</w:t>
      </w:r>
      <w:r>
        <w:rPr>
          <w:b/>
          <w:noProof/>
          <w:sz w:val="24"/>
        </w:rPr>
        <w:t>, 202</w:t>
      </w:r>
      <w:r w:rsidR="00A150F8">
        <w:rPr>
          <w:b/>
          <w:noProof/>
          <w:sz w:val="24"/>
        </w:rPr>
        <w:t>2</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ED24D9F"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0E3354">
        <w:rPr>
          <w:rFonts w:ascii="Arial" w:hAnsi="Arial" w:cs="Arial"/>
          <w:b/>
          <w:noProof/>
          <w:sz w:val="28"/>
          <w:szCs w:val="28"/>
          <w:lang w:val="en-US"/>
        </w:rPr>
        <w:t>6</w:t>
      </w:r>
      <w:r w:rsidRPr="000248B0">
        <w:rPr>
          <w:rFonts w:ascii="Arial" w:hAnsi="Arial" w:cs="Arial"/>
          <w:b/>
          <w:noProof/>
          <w:sz w:val="28"/>
          <w:szCs w:val="28"/>
          <w:lang w:val="en-US"/>
        </w:rPr>
        <w:t>.15.2</w:t>
      </w:r>
      <w:r w:rsidR="000E3354">
        <w:rPr>
          <w:rFonts w:ascii="Arial" w:hAnsi="Arial" w:cs="Arial"/>
          <w:b/>
          <w:noProof/>
          <w:sz w:val="28"/>
          <w:szCs w:val="28"/>
          <w:lang w:val="en-US"/>
        </w:rPr>
        <w:t>.</w:t>
      </w:r>
      <w:r w:rsidR="00827955">
        <w:rPr>
          <w:rFonts w:ascii="Arial" w:hAnsi="Arial" w:cs="Arial"/>
          <w:b/>
          <w:noProof/>
          <w:sz w:val="28"/>
          <w:szCs w:val="28"/>
          <w:lang w:val="en-US"/>
        </w:rPr>
        <w:t>2</w:t>
      </w:r>
      <w:r w:rsidRPr="000248B0">
        <w:rPr>
          <w:rFonts w:ascii="Arial" w:hAnsi="Arial" w:cs="Arial"/>
          <w:b/>
          <w:noProof/>
          <w:sz w:val="28"/>
          <w:szCs w:val="28"/>
          <w:lang w:val="en-US"/>
        </w:rPr>
        <w:t xml:space="preserve"> (</w:t>
      </w:r>
      <w:r w:rsidR="00827955">
        <w:rPr>
          <w:rFonts w:ascii="Arial" w:hAnsi="Arial" w:cs="Arial"/>
          <w:b/>
          <w:noProof/>
          <w:sz w:val="28"/>
          <w:szCs w:val="28"/>
          <w:lang w:val="en-US"/>
        </w:rPr>
        <w:t>configuration aspects</w:t>
      </w:r>
      <w:r w:rsidRPr="000248B0">
        <w:rPr>
          <w:rFonts w:ascii="Arial" w:hAnsi="Arial" w:cs="Arial"/>
          <w:b/>
          <w:noProof/>
          <w:sz w:val="28"/>
          <w:szCs w:val="28"/>
          <w:lang w:val="en-US"/>
        </w:rPr>
        <w:t>)</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6A8C1102"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6C055D">
        <w:rPr>
          <w:rFonts w:ascii="Arial" w:hAnsi="Arial" w:cs="Arial" w:hint="eastAsia"/>
          <w:b/>
          <w:noProof/>
          <w:sz w:val="28"/>
          <w:szCs w:val="28"/>
          <w:lang w:val="en-US" w:eastAsia="ko-KR"/>
        </w:rPr>
        <w:t>R</w:t>
      </w:r>
      <w:r w:rsidR="0030473A" w:rsidRPr="0030473A">
        <w:rPr>
          <w:rFonts w:ascii="Arial" w:hAnsi="Arial" w:cs="Arial"/>
          <w:b/>
          <w:noProof/>
          <w:sz w:val="28"/>
          <w:szCs w:val="28"/>
          <w:lang w:val="en-US" w:eastAsia="ko-KR"/>
        </w:rPr>
        <w:t xml:space="preserve">emaining issues </w:t>
      </w:r>
      <w:r w:rsidR="00827955">
        <w:rPr>
          <w:rFonts w:ascii="Arial" w:hAnsi="Arial" w:cs="Arial"/>
          <w:b/>
          <w:noProof/>
          <w:sz w:val="28"/>
          <w:szCs w:val="28"/>
          <w:lang w:val="en-US" w:eastAsia="ko-KR"/>
        </w:rPr>
        <w:t>related to the TX profile</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0BB707CA" w:rsidR="00FE0B4E" w:rsidRDefault="000E3354" w:rsidP="008C24F3">
      <w:pPr>
        <w:rPr>
          <w:lang w:eastAsia="ko-KR"/>
        </w:rPr>
      </w:pPr>
      <w:r>
        <w:rPr>
          <w:lang w:eastAsia="ko-KR"/>
        </w:rPr>
        <w:t xml:space="preserve">According to the NR </w:t>
      </w:r>
      <w:proofErr w:type="spellStart"/>
      <w:r>
        <w:rPr>
          <w:lang w:eastAsia="ko-KR"/>
        </w:rPr>
        <w:t>sidelink</w:t>
      </w:r>
      <w:proofErr w:type="spellEnd"/>
      <w:r>
        <w:rPr>
          <w:lang w:eastAsia="ko-KR"/>
        </w:rPr>
        <w:t xml:space="preserve"> enhancements agenda, </w:t>
      </w:r>
      <w:r>
        <w:rPr>
          <w:rFonts w:hint="eastAsia"/>
          <w:lang w:eastAsia="ko-KR"/>
        </w:rPr>
        <w:t>R</w:t>
      </w:r>
      <w:r>
        <w:rPr>
          <w:lang w:eastAsia="ko-KR"/>
        </w:rPr>
        <w:t xml:space="preserve">AN2 has the following remaining issues on the </w:t>
      </w:r>
      <w:r w:rsidR="00D33FF7">
        <w:rPr>
          <w:lang w:eastAsia="ko-KR"/>
        </w:rPr>
        <w:t>configuration aspect</w:t>
      </w:r>
      <w:r>
        <w:rPr>
          <w:lang w:eastAsia="ko-KR"/>
        </w:rPr>
        <w:t xml:space="preserve">. </w:t>
      </w:r>
      <w:r w:rsidR="00D33FF7">
        <w:rPr>
          <w:lang w:eastAsia="ko-KR"/>
        </w:rPr>
        <w:t xml:space="preserve">And also, related to the issue, RAN2 gives some question from </w:t>
      </w:r>
      <w:proofErr w:type="gramStart"/>
      <w:r w:rsidR="00D33FF7">
        <w:rPr>
          <w:lang w:eastAsia="ko-KR"/>
        </w:rPr>
        <w:t>SA2</w:t>
      </w:r>
      <w:r w:rsidR="00C51859">
        <w:rPr>
          <w:lang w:eastAsia="ko-KR"/>
        </w:rPr>
        <w:t>[</w:t>
      </w:r>
      <w:proofErr w:type="gramEnd"/>
      <w:r w:rsidR="00C51859">
        <w:rPr>
          <w:lang w:eastAsia="ko-KR"/>
        </w:rPr>
        <w:t>1]</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39A2CFCE" w14:textId="5AE280B8" w:rsidR="000E3354" w:rsidRDefault="000E3354" w:rsidP="000E3354">
            <w:pPr>
              <w:pStyle w:val="3"/>
              <w:outlineLvl w:val="2"/>
              <w:rPr>
                <w:rFonts w:eastAsia="Times New Roman"/>
              </w:rPr>
            </w:pPr>
            <w:r>
              <w:rPr>
                <w:rFonts w:eastAsia="Times New Roman"/>
              </w:rPr>
              <w:t>6.15.2.</w:t>
            </w:r>
            <w:r w:rsidR="00D33FF7">
              <w:rPr>
                <w:rFonts w:eastAsia="Times New Roman"/>
              </w:rPr>
              <w:t>2</w:t>
            </w:r>
            <w:r>
              <w:rPr>
                <w:rFonts w:eastAsia="Times New Roman"/>
              </w:rPr>
              <w:t xml:space="preserve">       </w:t>
            </w:r>
            <w:r w:rsidR="00504784">
              <w:rPr>
                <w:rFonts w:eastAsia="Times New Roman"/>
              </w:rPr>
              <w:t>Configuration aspects</w:t>
            </w:r>
            <w:r>
              <w:rPr>
                <w:rFonts w:eastAsia="Times New Roman"/>
              </w:rPr>
              <w:t xml:space="preserve"> </w:t>
            </w:r>
          </w:p>
          <w:p w14:paraId="34AAE2CE" w14:textId="77777777" w:rsidR="00124C37" w:rsidRDefault="00D33FF7" w:rsidP="000E3354">
            <w:pPr>
              <w:pStyle w:val="Comments"/>
            </w:pPr>
            <w:r>
              <w:t>Including TX profile for GC/BC, detailed configuration aspects, value ranges of timers/offsets (including other SL DRX related parameters), etc.</w:t>
            </w:r>
          </w:p>
          <w:p w14:paraId="53DC4E25" w14:textId="118D81FB" w:rsidR="00504784" w:rsidRPr="006512A8" w:rsidRDefault="00504784" w:rsidP="000E3354">
            <w:pPr>
              <w:pStyle w:val="Comments"/>
              <w:rPr>
                <w:rFonts w:eastAsiaTheme="minorEastAsia" w:hint="eastAsia"/>
                <w:lang w:val="en-US" w:eastAsia="ko-KR"/>
              </w:rPr>
            </w:pPr>
          </w:p>
        </w:tc>
      </w:tr>
    </w:tbl>
    <w:p w14:paraId="60AF2A9A" w14:textId="77777777" w:rsidR="006512A8" w:rsidRDefault="006512A8" w:rsidP="008C24F3">
      <w:pPr>
        <w:rPr>
          <w:lang w:eastAsia="ko-KR"/>
        </w:rPr>
      </w:pPr>
    </w:p>
    <w:tbl>
      <w:tblPr>
        <w:tblStyle w:val="af4"/>
        <w:tblW w:w="0" w:type="auto"/>
        <w:tblLook w:val="04A0" w:firstRow="1" w:lastRow="0" w:firstColumn="1" w:lastColumn="0" w:noHBand="0" w:noVBand="1"/>
      </w:tblPr>
      <w:tblGrid>
        <w:gridCol w:w="9631"/>
      </w:tblGrid>
      <w:tr w:rsidR="006512A8" w14:paraId="3F9C3A53" w14:textId="77777777" w:rsidTr="006512A8">
        <w:tc>
          <w:tcPr>
            <w:tcW w:w="9631" w:type="dxa"/>
          </w:tcPr>
          <w:p w14:paraId="2D9FCDF5" w14:textId="2314FECE" w:rsidR="006512A8" w:rsidRDefault="006512A8" w:rsidP="006512A8">
            <w:pPr>
              <w:pStyle w:val="B1"/>
              <w:spacing w:before="120" w:after="120" w:line="259" w:lineRule="auto"/>
              <w:ind w:left="0" w:firstLine="0"/>
              <w:rPr>
                <w:rFonts w:cs="Arial" w:hint="eastAsia"/>
                <w:lang w:eastAsia="ko-KR"/>
              </w:rPr>
            </w:pPr>
            <w:r>
              <w:rPr>
                <w:rFonts w:cs="Arial" w:hint="eastAsia"/>
                <w:lang w:eastAsia="ko-KR"/>
              </w:rPr>
              <w:t>L</w:t>
            </w:r>
            <w:r>
              <w:rPr>
                <w:rFonts w:cs="Arial"/>
                <w:lang w:eastAsia="ko-KR"/>
              </w:rPr>
              <w:t>S from SA2[1]</w:t>
            </w:r>
          </w:p>
          <w:p w14:paraId="67764583" w14:textId="77777777" w:rsidR="006512A8" w:rsidRDefault="006512A8" w:rsidP="006512A8">
            <w:pPr>
              <w:pStyle w:val="B1"/>
              <w:spacing w:before="120" w:after="120" w:line="259" w:lineRule="auto"/>
              <w:ind w:left="0" w:firstLine="0"/>
              <w:rPr>
                <w:rFonts w:cs="Arial"/>
                <w:lang w:eastAsia="ko-KR"/>
              </w:rPr>
            </w:pPr>
            <w:r>
              <w:rPr>
                <w:rFonts w:cs="Arial"/>
                <w:lang w:eastAsia="ko-KR"/>
              </w:rPr>
              <w:t xml:space="preserve">In addition to the above, </w:t>
            </w:r>
            <w:r w:rsidRPr="0073627A">
              <w:rPr>
                <w:rFonts w:cs="Arial" w:hint="eastAsia"/>
                <w:lang w:eastAsia="ko-KR"/>
              </w:rPr>
              <w:t xml:space="preserve">SA2 </w:t>
            </w:r>
            <w:r>
              <w:rPr>
                <w:rFonts w:cs="Arial"/>
                <w:lang w:eastAsia="ko-KR"/>
              </w:rPr>
              <w:t xml:space="preserve">would like to inform RAN2 that the attached TS 23.287 CR and TS 23.304 CR were agreed to clarify PC5 DRX operations per the RAN2 agreements in </w:t>
            </w:r>
            <w:r w:rsidRPr="00740E5B">
              <w:rPr>
                <w:bCs/>
              </w:rPr>
              <w:t>S2-</w:t>
            </w:r>
            <w:r>
              <w:rPr>
                <w:bCs/>
              </w:rPr>
              <w:t>2201946/</w:t>
            </w:r>
            <w:r w:rsidRPr="00AD47F9">
              <w:rPr>
                <w:bCs/>
              </w:rPr>
              <w:t>R2-2203693</w:t>
            </w:r>
            <w:r>
              <w:rPr>
                <w:bCs/>
              </w:rPr>
              <w:t xml:space="preserve"> and the SA2 answers above</w:t>
            </w:r>
            <w:r w:rsidRPr="0073627A">
              <w:rPr>
                <w:rFonts w:cs="Arial"/>
                <w:lang w:eastAsia="ko-KR"/>
              </w:rPr>
              <w:t>.</w:t>
            </w:r>
            <w:r>
              <w:rPr>
                <w:rFonts w:cs="Arial"/>
                <w:lang w:eastAsia="ko-KR"/>
              </w:rPr>
              <w:t xml:space="preserve"> SA2 would like to seek feedback from RAN2 regarding the following aspect of the </w:t>
            </w:r>
            <w:r w:rsidRPr="00446EB2">
              <w:rPr>
                <w:rFonts w:cs="Arial"/>
                <w:lang w:eastAsia="ko-KR"/>
              </w:rPr>
              <w:t>TS 23.287 CR</w:t>
            </w:r>
            <w:r w:rsidRPr="00B0160C">
              <w:rPr>
                <w:rFonts w:cs="Arial"/>
                <w:lang w:eastAsia="ko-KR"/>
              </w:rPr>
              <w:t>:</w:t>
            </w:r>
            <w:r>
              <w:rPr>
                <w:rFonts w:cs="Arial"/>
                <w:lang w:eastAsia="ko-KR"/>
              </w:rPr>
              <w:t xml:space="preserve"> </w:t>
            </w:r>
          </w:p>
          <w:p w14:paraId="3F5597BE" w14:textId="77777777" w:rsidR="006512A8" w:rsidRPr="00446EB2" w:rsidRDefault="006512A8" w:rsidP="006512A8">
            <w:pPr>
              <w:pStyle w:val="B1"/>
              <w:numPr>
                <w:ilvl w:val="0"/>
                <w:numId w:val="13"/>
              </w:numPr>
              <w:spacing w:before="120" w:after="120" w:line="259" w:lineRule="auto"/>
              <w:jc w:val="both"/>
              <w:rPr>
                <w:rFonts w:cs="Arial"/>
              </w:rPr>
            </w:pPr>
            <w:proofErr w:type="gramStart"/>
            <w:r w:rsidRPr="00DF1C4B">
              <w:rPr>
                <w:rFonts w:cs="Arial"/>
                <w:lang w:eastAsia="ko-KR"/>
              </w:rPr>
              <w:t>the</w:t>
            </w:r>
            <w:proofErr w:type="gramEnd"/>
            <w:r w:rsidRPr="00DF1C4B">
              <w:rPr>
                <w:rFonts w:cs="Arial"/>
                <w:lang w:eastAsia="ko-KR"/>
              </w:rPr>
              <w:t xml:space="preserve"> </w:t>
            </w:r>
            <w:r>
              <w:rPr>
                <w:rFonts w:cs="Arial"/>
                <w:lang w:eastAsia="ko-KR"/>
              </w:rPr>
              <w:t>upper</w:t>
            </w:r>
            <w:r w:rsidRPr="00DF1C4B">
              <w:rPr>
                <w:rFonts w:cs="Arial"/>
                <w:lang w:eastAsia="ko-KR"/>
              </w:rPr>
              <w:t xml:space="preserve"> layer does not provide NR </w:t>
            </w:r>
            <w:proofErr w:type="spellStart"/>
            <w:r w:rsidRPr="00DF1C4B">
              <w:rPr>
                <w:rFonts w:cs="Arial"/>
                <w:lang w:eastAsia="ko-KR"/>
              </w:rPr>
              <w:t>Tx</w:t>
            </w:r>
            <w:proofErr w:type="spellEnd"/>
            <w:r w:rsidRPr="00DF1C4B">
              <w:rPr>
                <w:rFonts w:cs="Arial"/>
                <w:lang w:eastAsia="ko-KR"/>
              </w:rPr>
              <w:t xml:space="preserve"> Profile to the AS layer when there is no NR </w:t>
            </w:r>
            <w:proofErr w:type="spellStart"/>
            <w:r w:rsidRPr="00DF1C4B">
              <w:rPr>
                <w:rFonts w:cs="Arial"/>
                <w:lang w:eastAsia="ko-KR"/>
              </w:rPr>
              <w:t>Tx</w:t>
            </w:r>
            <w:proofErr w:type="spellEnd"/>
            <w:r w:rsidRPr="00DF1C4B">
              <w:rPr>
                <w:rFonts w:cs="Arial"/>
                <w:lang w:eastAsia="ko-KR"/>
              </w:rPr>
              <w:t xml:space="preserve"> </w:t>
            </w:r>
            <w:r w:rsidRPr="00446EB2">
              <w:rPr>
                <w:rFonts w:cs="Arial"/>
                <w:lang w:eastAsia="ko-KR"/>
              </w:rPr>
              <w:t>Profile mapped for the relevant service. In this case, the AS layer can consider that SL DRX is not supported.</w:t>
            </w:r>
            <w:r w:rsidRPr="00446EB2">
              <w:rPr>
                <w:rFonts w:eastAsia="맑은 고딕" w:cs="Arial"/>
                <w:color w:val="000000"/>
                <w:szCs w:val="21"/>
                <w:shd w:val="clear" w:color="auto" w:fill="FFFFFF"/>
                <w:lang w:val="en-US" w:eastAsia="ko-KR"/>
              </w:rPr>
              <w:t xml:space="preserve"> How the AS layer operates in this case is up to RAN2.</w:t>
            </w:r>
          </w:p>
          <w:p w14:paraId="51AB361B" w14:textId="77777777" w:rsidR="006512A8" w:rsidRPr="005F65BF" w:rsidRDefault="006512A8" w:rsidP="006512A8">
            <w:pPr>
              <w:pStyle w:val="B1"/>
              <w:spacing w:before="120" w:after="120" w:line="259" w:lineRule="auto"/>
              <w:ind w:left="0" w:firstLine="0"/>
              <w:rPr>
                <w:rFonts w:eastAsiaTheme="minorEastAsia" w:cs="Arial"/>
                <w:lang w:eastAsia="ko-KR"/>
              </w:rPr>
            </w:pPr>
            <w:r w:rsidRPr="00446EB2">
              <w:rPr>
                <w:rFonts w:eastAsiaTheme="minorEastAsia" w:cs="Arial"/>
                <w:b/>
                <w:bCs/>
                <w:u w:val="single"/>
                <w:lang w:eastAsia="ko-KR"/>
              </w:rPr>
              <w:t>SA2 Question 1</w:t>
            </w:r>
            <w:r w:rsidRPr="00446EB2">
              <w:rPr>
                <w:rFonts w:eastAsiaTheme="minorEastAsia" w:cs="Arial"/>
                <w:lang w:eastAsia="ko-KR"/>
              </w:rPr>
              <w:t xml:space="preserve">: Would this behaviour be compliant with RAN2's assumption for V2X, or would AS layer always expect a NR </w:t>
            </w:r>
            <w:proofErr w:type="spellStart"/>
            <w:r w:rsidRPr="00446EB2">
              <w:rPr>
                <w:rFonts w:eastAsiaTheme="minorEastAsia" w:cs="Arial"/>
                <w:lang w:eastAsia="ko-KR"/>
              </w:rPr>
              <w:t>Tx</w:t>
            </w:r>
            <w:proofErr w:type="spellEnd"/>
            <w:r w:rsidRPr="00446EB2">
              <w:rPr>
                <w:rFonts w:eastAsiaTheme="minorEastAsia" w:cs="Arial"/>
                <w:lang w:eastAsia="ko-KR"/>
              </w:rPr>
              <w:t xml:space="preserve"> Profile from V2X layer?</w:t>
            </w:r>
            <w:r>
              <w:rPr>
                <w:rFonts w:eastAsiaTheme="minorEastAsia" w:cs="Arial"/>
                <w:lang w:eastAsia="ko-KR"/>
              </w:rPr>
              <w:t xml:space="preserve"> </w:t>
            </w:r>
          </w:p>
          <w:p w14:paraId="30477ABC" w14:textId="77777777" w:rsidR="006512A8" w:rsidRDefault="006512A8" w:rsidP="006512A8">
            <w:pPr>
              <w:pStyle w:val="B1"/>
              <w:spacing w:before="120" w:after="120" w:line="259" w:lineRule="auto"/>
              <w:ind w:left="0" w:firstLine="0"/>
              <w:rPr>
                <w:rFonts w:eastAsia="맑은 고딕" w:cs="Arial"/>
                <w:lang w:eastAsia="ko-KR"/>
              </w:rPr>
            </w:pPr>
          </w:p>
          <w:p w14:paraId="413C385E" w14:textId="77777777" w:rsidR="006512A8" w:rsidRDefault="006512A8" w:rsidP="006512A8">
            <w:pPr>
              <w:pStyle w:val="B1"/>
              <w:spacing w:before="120" w:after="120" w:line="259" w:lineRule="auto"/>
              <w:ind w:left="0" w:firstLine="0"/>
              <w:rPr>
                <w:rFonts w:eastAsia="맑은 고딕" w:cs="Arial"/>
                <w:lang w:eastAsia="ko-KR"/>
              </w:rPr>
            </w:pPr>
          </w:p>
          <w:p w14:paraId="3E4B3F39" w14:textId="77777777" w:rsidR="006512A8" w:rsidRDefault="006512A8" w:rsidP="006512A8">
            <w:pPr>
              <w:pStyle w:val="B1"/>
              <w:spacing w:before="120" w:after="120" w:line="259" w:lineRule="auto"/>
              <w:ind w:left="0" w:firstLine="0"/>
              <w:rPr>
                <w:rFonts w:eastAsia="맑은 고딕" w:cs="Arial"/>
                <w:lang w:eastAsia="ko-KR"/>
              </w:rPr>
            </w:pPr>
            <w:r>
              <w:rPr>
                <w:rFonts w:eastAsia="맑은 고딕" w:cs="Arial" w:hint="eastAsia"/>
                <w:lang w:eastAsia="ko-KR"/>
              </w:rPr>
              <w:t>Rega</w:t>
            </w:r>
            <w:r>
              <w:rPr>
                <w:rFonts w:eastAsia="맑은 고딕" w:cs="Arial"/>
                <w:lang w:eastAsia="ko-KR"/>
              </w:rPr>
              <w:t xml:space="preserve">rding the following RAN2 agreement, SA2 discussed how the use of "default SL DRX configuration" is controlled for DCR message. </w:t>
            </w:r>
          </w:p>
          <w:p w14:paraId="67C535B6" w14:textId="77777777" w:rsidR="006512A8" w:rsidRPr="003048A2" w:rsidRDefault="006512A8" w:rsidP="006512A8">
            <w:pPr>
              <w:pStyle w:val="B1"/>
              <w:spacing w:before="120" w:after="120" w:line="259" w:lineRule="auto"/>
              <w:ind w:left="0" w:firstLine="0"/>
              <w:rPr>
                <w:rFonts w:eastAsia="맑은 고딕" w:cs="Arial"/>
                <w:lang w:eastAsia="ko-KR"/>
              </w:rPr>
            </w:pPr>
            <w:r w:rsidRPr="009468EA">
              <w:rPr>
                <w:rFonts w:eastAsiaTheme="minorEastAsia" w:cs="Arial"/>
                <w:b/>
                <w:bCs/>
                <w:u w:val="single"/>
                <w:lang w:eastAsia="ko-KR"/>
              </w:rPr>
              <w:t xml:space="preserve">SA2 Question </w:t>
            </w:r>
            <w:r>
              <w:rPr>
                <w:rFonts w:eastAsiaTheme="minorEastAsia" w:cs="Arial"/>
                <w:b/>
                <w:bCs/>
                <w:u w:val="single"/>
                <w:lang w:eastAsia="ko-KR"/>
              </w:rPr>
              <w:t>2</w:t>
            </w:r>
            <w:r>
              <w:rPr>
                <w:rFonts w:eastAsiaTheme="minorEastAsia" w:cs="Arial"/>
                <w:lang w:eastAsia="ko-KR"/>
              </w:rPr>
              <w:t xml:space="preserve">: </w:t>
            </w:r>
            <w:r>
              <w:rPr>
                <w:rFonts w:eastAsia="맑은 고딕" w:cs="Arial"/>
                <w:lang w:eastAsia="ko-KR"/>
              </w:rPr>
              <w:t xml:space="preserve">Would the use of "default SL DRX configuration" also require the NR </w:t>
            </w:r>
            <w:proofErr w:type="spellStart"/>
            <w:r>
              <w:rPr>
                <w:rFonts w:eastAsia="맑은 고딕" w:cs="Arial"/>
                <w:lang w:eastAsia="ko-KR"/>
              </w:rPr>
              <w:t>Tx</w:t>
            </w:r>
            <w:proofErr w:type="spellEnd"/>
            <w:r>
              <w:rPr>
                <w:rFonts w:eastAsia="맑은 고딕" w:cs="Arial"/>
                <w:lang w:eastAsia="ko-KR"/>
              </w:rPr>
              <w:t xml:space="preserve"> Profile?</w:t>
            </w:r>
          </w:p>
          <w:p w14:paraId="13AA7650" w14:textId="77777777" w:rsidR="006512A8" w:rsidRDefault="006512A8" w:rsidP="006512A8">
            <w:pPr>
              <w:rPr>
                <w:rFonts w:ascii="Arial" w:hAnsi="Arial" w:cs="Arial"/>
                <w:lang w:val="en-US" w:eastAsia="zh-CN"/>
              </w:rPr>
            </w:pPr>
          </w:p>
          <w:tbl>
            <w:tblPr>
              <w:tblStyle w:val="af4"/>
              <w:tblW w:w="0" w:type="auto"/>
              <w:tblInd w:w="137" w:type="dxa"/>
              <w:tblLook w:val="04A0" w:firstRow="1" w:lastRow="0" w:firstColumn="1" w:lastColumn="0" w:noHBand="0" w:noVBand="1"/>
            </w:tblPr>
            <w:tblGrid>
              <w:gridCol w:w="9268"/>
            </w:tblGrid>
            <w:tr w:rsidR="006512A8" w14:paraId="745E7113" w14:textId="77777777" w:rsidTr="00F12FCE">
              <w:tc>
                <w:tcPr>
                  <w:tcW w:w="9518" w:type="dxa"/>
                </w:tcPr>
                <w:p w14:paraId="0D89A3D2" w14:textId="77777777" w:rsidR="006512A8" w:rsidRDefault="006512A8" w:rsidP="006512A8">
                  <w:pPr>
                    <w:pStyle w:val="af9"/>
                    <w:shd w:val="clear" w:color="auto" w:fill="FFFFFF"/>
                    <w:spacing w:before="0" w:beforeAutospacing="0" w:after="0" w:afterAutospacing="0" w:line="300" w:lineRule="atLeast"/>
                    <w:rPr>
                      <w:rFonts w:ascii="Arial" w:eastAsia="SimSun" w:hAnsi="Arial" w:cs="Arial"/>
                      <w:color w:val="000000"/>
                      <w:sz w:val="21"/>
                      <w:szCs w:val="21"/>
                      <w:shd w:val="clear" w:color="auto" w:fill="FFFFFF"/>
                      <w:lang w:eastAsia="zh-CN"/>
                    </w:rPr>
                  </w:pPr>
                  <w:r>
                    <w:rPr>
                      <w:rFonts w:ascii="Arial" w:eastAsia="SimSun"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p>
              </w:tc>
            </w:tr>
          </w:tbl>
          <w:p w14:paraId="0833A060" w14:textId="77777777" w:rsidR="006512A8" w:rsidRDefault="006512A8" w:rsidP="008C24F3">
            <w:pPr>
              <w:rPr>
                <w:rFonts w:hint="eastAsia"/>
                <w:lang w:eastAsia="ko-KR"/>
              </w:rPr>
            </w:pPr>
          </w:p>
        </w:tc>
      </w:tr>
    </w:tbl>
    <w:p w14:paraId="3B024E22" w14:textId="77777777" w:rsidR="006512A8" w:rsidRDefault="006512A8" w:rsidP="008C24F3">
      <w:pPr>
        <w:rPr>
          <w:lang w:eastAsia="ko-KR"/>
        </w:rPr>
      </w:pPr>
    </w:p>
    <w:p w14:paraId="2B162E81" w14:textId="1312CCE0" w:rsidR="000E3354" w:rsidRDefault="000E3354" w:rsidP="008C24F3">
      <w:pPr>
        <w:rPr>
          <w:lang w:eastAsia="ko-KR"/>
        </w:rPr>
      </w:pPr>
      <w:r>
        <w:rPr>
          <w:lang w:eastAsia="ko-KR"/>
        </w:rPr>
        <w:t>In this contribution, we will handle the remaining issues</w:t>
      </w:r>
      <w:r w:rsidR="00124C37">
        <w:rPr>
          <w:lang w:eastAsia="ko-KR"/>
        </w:rPr>
        <w:t xml:space="preserve"> </w:t>
      </w:r>
      <w:r w:rsidR="00504784">
        <w:rPr>
          <w:lang w:eastAsia="ko-KR"/>
        </w:rPr>
        <w:t xml:space="preserve">related to the TX profile based on the answer to the LS from </w:t>
      </w:r>
      <w:proofErr w:type="gramStart"/>
      <w:r w:rsidR="00504784">
        <w:rPr>
          <w:lang w:eastAsia="ko-KR"/>
        </w:rPr>
        <w:t>SA2</w:t>
      </w:r>
      <w:r w:rsidR="00DA384A">
        <w:rPr>
          <w:lang w:eastAsia="ko-KR"/>
        </w:rPr>
        <w:t>[</w:t>
      </w:r>
      <w:proofErr w:type="gramEnd"/>
      <w:r w:rsidR="00DA384A">
        <w:rPr>
          <w:lang w:eastAsia="ko-KR"/>
        </w:rPr>
        <w:t>1]</w:t>
      </w:r>
      <w:r w:rsidR="00124C37">
        <w:rPr>
          <w:lang w:eastAsia="ko-KR"/>
        </w:rPr>
        <w:t>.</w:t>
      </w:r>
    </w:p>
    <w:p w14:paraId="0852F61F" w14:textId="77777777" w:rsidR="008C24F3" w:rsidRDefault="008C24F3" w:rsidP="008C24F3">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lastRenderedPageBreak/>
        <w:t>2</w:t>
      </w:r>
      <w:r w:rsidRPr="00703707">
        <w:rPr>
          <w:szCs w:val="36"/>
          <w:lang w:val="en-US"/>
        </w:rPr>
        <w:t>.</w:t>
      </w:r>
      <w:r w:rsidRPr="00703707">
        <w:rPr>
          <w:szCs w:val="36"/>
          <w:lang w:val="en-US"/>
        </w:rPr>
        <w:tab/>
      </w:r>
      <w:r w:rsidRPr="00703707">
        <w:rPr>
          <w:rFonts w:hint="eastAsia"/>
          <w:szCs w:val="36"/>
          <w:lang w:val="en-US" w:eastAsia="ko-KR"/>
        </w:rPr>
        <w:t>Discussion</w:t>
      </w:r>
    </w:p>
    <w:p w14:paraId="61CCFC1F" w14:textId="08D3C847" w:rsidR="00124C37" w:rsidRDefault="008C24F3" w:rsidP="008C24F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 xml:space="preserve">1 </w:t>
      </w:r>
      <w:r w:rsidR="00A90272">
        <w:rPr>
          <w:rFonts w:eastAsia="맑은 고딕"/>
          <w:sz w:val="28"/>
          <w:szCs w:val="28"/>
          <w:lang w:eastAsia="ko-KR"/>
        </w:rPr>
        <w:t xml:space="preserve">The issue </w:t>
      </w:r>
      <w:r w:rsidR="007B0AC7">
        <w:rPr>
          <w:rFonts w:eastAsia="맑은 고딕"/>
          <w:sz w:val="28"/>
          <w:szCs w:val="28"/>
          <w:lang w:eastAsia="ko-KR"/>
        </w:rPr>
        <w:t>on</w:t>
      </w:r>
      <w:r w:rsidR="00C329E2">
        <w:rPr>
          <w:rFonts w:eastAsia="맑은 고딕"/>
          <w:sz w:val="28"/>
          <w:szCs w:val="28"/>
          <w:lang w:eastAsia="ko-KR"/>
        </w:rPr>
        <w:t xml:space="preserve"> which </w:t>
      </w:r>
      <w:r w:rsidR="00A90272">
        <w:rPr>
          <w:rFonts w:eastAsia="맑은 고딕"/>
          <w:sz w:val="28"/>
          <w:szCs w:val="28"/>
          <w:lang w:eastAsia="ko-KR"/>
        </w:rPr>
        <w:t>the same L2 ID ha</w:t>
      </w:r>
      <w:r w:rsidR="007B0AC7">
        <w:rPr>
          <w:rFonts w:eastAsia="맑은 고딕"/>
          <w:sz w:val="28"/>
          <w:szCs w:val="28"/>
          <w:lang w:eastAsia="ko-KR"/>
        </w:rPr>
        <w:t>s</w:t>
      </w:r>
      <w:r w:rsidR="00A90272">
        <w:rPr>
          <w:rFonts w:eastAsia="맑은 고딕"/>
          <w:sz w:val="28"/>
          <w:szCs w:val="28"/>
          <w:lang w:eastAsia="ko-KR"/>
        </w:rPr>
        <w:t xml:space="preserve"> different TX profiles</w:t>
      </w:r>
    </w:p>
    <w:p w14:paraId="430FDA8D" w14:textId="3F26D646" w:rsidR="00A90272" w:rsidRDefault="00DA384A" w:rsidP="002A665D">
      <w:pPr>
        <w:ind w:leftChars="50" w:left="100"/>
        <w:jc w:val="both"/>
        <w:rPr>
          <w:rStyle w:val="y2iqfc"/>
          <w:lang w:val="en" w:eastAsia="ko-KR"/>
        </w:rPr>
      </w:pPr>
      <w:r>
        <w:rPr>
          <w:rStyle w:val="y2iqfc"/>
          <w:rFonts w:hint="eastAsia"/>
          <w:lang w:val="en" w:eastAsia="ko-KR"/>
        </w:rPr>
        <w:t>A</w:t>
      </w:r>
      <w:r>
        <w:rPr>
          <w:rStyle w:val="y2iqfc"/>
          <w:lang w:val="en" w:eastAsia="ko-KR"/>
        </w:rPr>
        <w:t xml:space="preserve">ccording to the reply LS on TX profile from </w:t>
      </w:r>
      <w:proofErr w:type="gramStart"/>
      <w:r>
        <w:rPr>
          <w:rStyle w:val="y2iqfc"/>
          <w:lang w:val="en" w:eastAsia="ko-KR"/>
        </w:rPr>
        <w:t>SA2[</w:t>
      </w:r>
      <w:proofErr w:type="gramEnd"/>
      <w:r>
        <w:rPr>
          <w:rStyle w:val="y2iqfc"/>
          <w:lang w:val="en" w:eastAsia="ko-KR"/>
        </w:rPr>
        <w:t xml:space="preserve">1], </w:t>
      </w:r>
      <w:r w:rsidRPr="00A90272">
        <w:rPr>
          <w:rStyle w:val="y2iqfc"/>
          <w:lang w:val="en" w:eastAsia="ko-KR"/>
        </w:rPr>
        <w:t xml:space="preserve">an L2 ID may associate with both DRX-based </w:t>
      </w:r>
      <w:proofErr w:type="spellStart"/>
      <w:r w:rsidRPr="00A90272">
        <w:rPr>
          <w:rStyle w:val="y2iqfc"/>
          <w:lang w:val="en" w:eastAsia="ko-KR"/>
        </w:rPr>
        <w:t>Tx</w:t>
      </w:r>
      <w:proofErr w:type="spellEnd"/>
      <w:r w:rsidRPr="00A90272">
        <w:rPr>
          <w:rStyle w:val="y2iqfc"/>
          <w:lang w:val="en" w:eastAsia="ko-KR"/>
        </w:rPr>
        <w:t xml:space="preserve"> profile and non-DRX based </w:t>
      </w:r>
      <w:proofErr w:type="spellStart"/>
      <w:r w:rsidRPr="00A90272">
        <w:rPr>
          <w:rStyle w:val="y2iqfc"/>
          <w:lang w:val="en" w:eastAsia="ko-KR"/>
        </w:rPr>
        <w:t>Tx</w:t>
      </w:r>
      <w:proofErr w:type="spellEnd"/>
      <w:r w:rsidRPr="00A90272">
        <w:rPr>
          <w:rStyle w:val="y2iqfc"/>
          <w:lang w:val="en" w:eastAsia="ko-KR"/>
        </w:rPr>
        <w:t xml:space="preserve"> profile</w:t>
      </w:r>
      <w:r w:rsidR="001E4EE0" w:rsidRPr="00A90272">
        <w:rPr>
          <w:rStyle w:val="y2iqfc"/>
          <w:lang w:val="en" w:eastAsia="ko-KR"/>
        </w:rPr>
        <w:t xml:space="preserve"> for broadcast and </w:t>
      </w:r>
      <w:proofErr w:type="spellStart"/>
      <w:r w:rsidR="001E4EE0" w:rsidRPr="00A90272">
        <w:rPr>
          <w:rStyle w:val="y2iqfc"/>
          <w:lang w:val="en" w:eastAsia="ko-KR"/>
        </w:rPr>
        <w:t>groupcast</w:t>
      </w:r>
      <w:proofErr w:type="spellEnd"/>
      <w:r w:rsidR="001E4EE0" w:rsidRPr="001E4EE0">
        <w:rPr>
          <w:rStyle w:val="y2iqfc"/>
          <w:lang w:val="en" w:eastAsia="ko-KR"/>
        </w:rPr>
        <w:t xml:space="preserve">. For example, two V2X service types can be mapped to an L2 ID where NR </w:t>
      </w:r>
      <w:proofErr w:type="spellStart"/>
      <w:proofErr w:type="gramStart"/>
      <w:r w:rsidR="001E4EE0" w:rsidRPr="001E4EE0">
        <w:rPr>
          <w:rStyle w:val="y2iqfc"/>
          <w:lang w:val="en" w:eastAsia="ko-KR"/>
        </w:rPr>
        <w:t>Tx</w:t>
      </w:r>
      <w:proofErr w:type="spellEnd"/>
      <w:proofErr w:type="gramEnd"/>
      <w:r w:rsidR="001E4EE0" w:rsidRPr="001E4EE0">
        <w:rPr>
          <w:rStyle w:val="y2iqfc"/>
          <w:lang w:val="en" w:eastAsia="ko-KR"/>
        </w:rPr>
        <w:t xml:space="preserve"> Profile for one V2X service type is DRX-based TX profile while NR </w:t>
      </w:r>
      <w:proofErr w:type="spellStart"/>
      <w:r w:rsidR="001E4EE0" w:rsidRPr="001E4EE0">
        <w:rPr>
          <w:rStyle w:val="y2iqfc"/>
          <w:lang w:val="en" w:eastAsia="ko-KR"/>
        </w:rPr>
        <w:t>Tx</w:t>
      </w:r>
      <w:proofErr w:type="spellEnd"/>
      <w:r w:rsidR="001E4EE0" w:rsidRPr="001E4EE0">
        <w:rPr>
          <w:rStyle w:val="y2iqfc"/>
          <w:lang w:val="en" w:eastAsia="ko-KR"/>
        </w:rPr>
        <w:t xml:space="preserve"> Profile for the other V2X service type is non-DRX based TX profile. </w:t>
      </w:r>
      <w:r w:rsidR="00A90272">
        <w:rPr>
          <w:rStyle w:val="y2iqfc"/>
          <w:lang w:val="en" w:eastAsia="ko-KR"/>
        </w:rPr>
        <w:t xml:space="preserve">In other words, two different services (e.g., one is for DRX-based operation and the other is for non-DRX-based operation) can make the same L2 ID. This can occur with the following two issues. </w:t>
      </w:r>
    </w:p>
    <w:p w14:paraId="4FF71019" w14:textId="366ED6AC" w:rsidR="00B20A6B" w:rsidRPr="00B20A6B" w:rsidRDefault="00B20A6B" w:rsidP="00B20A6B">
      <w:pPr>
        <w:pStyle w:val="afa"/>
        <w:numPr>
          <w:ilvl w:val="0"/>
          <w:numId w:val="14"/>
        </w:numPr>
        <w:ind w:leftChars="0"/>
        <w:rPr>
          <w:rStyle w:val="y2iqfc"/>
          <w:rFonts w:ascii="Times New Roman" w:eastAsia="바탕" w:hAnsi="Times New Roman"/>
          <w:kern w:val="0"/>
          <w:szCs w:val="20"/>
          <w:lang w:val="en"/>
        </w:rPr>
      </w:pPr>
      <w:r w:rsidRPr="00B20A6B">
        <w:rPr>
          <w:rStyle w:val="y2iqfc"/>
          <w:rFonts w:ascii="Times New Roman" w:eastAsia="바탕" w:hAnsi="Times New Roman" w:hint="eastAsia"/>
          <w:kern w:val="0"/>
          <w:szCs w:val="20"/>
          <w:lang w:val="en"/>
        </w:rPr>
        <w:t>W</w:t>
      </w:r>
      <w:r w:rsidRPr="00B20A6B">
        <w:rPr>
          <w:rStyle w:val="y2iqfc"/>
          <w:rFonts w:ascii="Times New Roman" w:eastAsia="바탕" w:hAnsi="Times New Roman"/>
          <w:kern w:val="0"/>
          <w:szCs w:val="20"/>
          <w:lang w:val="en"/>
        </w:rPr>
        <w:t>hether inform TX profil</w:t>
      </w:r>
      <w:r>
        <w:rPr>
          <w:rStyle w:val="y2iqfc"/>
          <w:rFonts w:ascii="Times New Roman" w:eastAsia="바탕" w:hAnsi="Times New Roman"/>
          <w:kern w:val="0"/>
          <w:szCs w:val="20"/>
          <w:lang w:val="en"/>
        </w:rPr>
        <w:t>e</w:t>
      </w:r>
      <w:r w:rsidRPr="00B20A6B">
        <w:rPr>
          <w:rStyle w:val="y2iqfc"/>
          <w:rFonts w:ascii="Times New Roman" w:eastAsia="바탕" w:hAnsi="Times New Roman"/>
          <w:kern w:val="0"/>
          <w:szCs w:val="20"/>
          <w:lang w:val="en"/>
        </w:rPr>
        <w:t xml:space="preserve"> for GC/BC to </w:t>
      </w:r>
      <w:proofErr w:type="spellStart"/>
      <w:r w:rsidRPr="00B20A6B">
        <w:rPr>
          <w:rStyle w:val="y2iqfc"/>
          <w:rFonts w:ascii="Times New Roman" w:eastAsia="바탕" w:hAnsi="Times New Roman"/>
          <w:kern w:val="0"/>
          <w:szCs w:val="20"/>
          <w:lang w:val="en"/>
        </w:rPr>
        <w:t>gNB</w:t>
      </w:r>
      <w:proofErr w:type="spellEnd"/>
      <w:r w:rsidRPr="00B20A6B">
        <w:rPr>
          <w:rStyle w:val="y2iqfc"/>
          <w:rFonts w:ascii="Times New Roman" w:eastAsia="바탕" w:hAnsi="Times New Roman"/>
          <w:kern w:val="0"/>
          <w:szCs w:val="20"/>
          <w:lang w:val="en"/>
        </w:rPr>
        <w:t xml:space="preserve"> when TX UE is in RRC_CONNECTED</w:t>
      </w:r>
    </w:p>
    <w:p w14:paraId="4A211221" w14:textId="7A07848D" w:rsidR="00B20A6B" w:rsidRPr="00B20A6B" w:rsidRDefault="00B20A6B" w:rsidP="00B20A6B">
      <w:pPr>
        <w:pStyle w:val="afa"/>
        <w:numPr>
          <w:ilvl w:val="0"/>
          <w:numId w:val="14"/>
        </w:numPr>
        <w:ind w:leftChars="0"/>
        <w:rPr>
          <w:rStyle w:val="y2iqfc"/>
          <w:rFonts w:ascii="Times New Roman" w:eastAsia="바탕" w:hAnsi="Times New Roman"/>
          <w:kern w:val="0"/>
          <w:szCs w:val="20"/>
          <w:lang w:val="en"/>
        </w:rPr>
      </w:pPr>
      <w:r w:rsidRPr="00B20A6B">
        <w:rPr>
          <w:rStyle w:val="y2iqfc"/>
          <w:rFonts w:ascii="Times New Roman" w:eastAsia="바탕" w:hAnsi="Times New Roman"/>
          <w:kern w:val="0"/>
          <w:szCs w:val="20"/>
          <w:lang w:val="en"/>
        </w:rPr>
        <w:t>Whether multiplexing SDUs with the different TX profiles for the same L2 ID</w:t>
      </w:r>
    </w:p>
    <w:p w14:paraId="27F43C40" w14:textId="77777777" w:rsidR="00B20A6B" w:rsidRDefault="00B20A6B" w:rsidP="002A665D">
      <w:pPr>
        <w:ind w:leftChars="50" w:left="100"/>
        <w:jc w:val="both"/>
        <w:rPr>
          <w:b/>
        </w:rPr>
      </w:pPr>
    </w:p>
    <w:p w14:paraId="15B0B2FC" w14:textId="646C46FE" w:rsidR="007B0AC7" w:rsidRPr="007B0AC7" w:rsidRDefault="007B0AC7" w:rsidP="002A665D">
      <w:pPr>
        <w:ind w:leftChars="50" w:left="100"/>
        <w:jc w:val="both"/>
        <w:rPr>
          <w:b/>
        </w:rPr>
      </w:pPr>
      <w:r w:rsidRPr="007B0AC7">
        <w:rPr>
          <w:b/>
        </w:rPr>
        <w:t xml:space="preserve">Observation 1: </w:t>
      </w:r>
      <w:r>
        <w:rPr>
          <w:b/>
        </w:rPr>
        <w:t>According to the LS reply from SA2, the same L2 ID can have different TX profiles.</w:t>
      </w:r>
    </w:p>
    <w:p w14:paraId="4609CBE3" w14:textId="77777777" w:rsidR="002A665D" w:rsidRDefault="002A665D" w:rsidP="002A665D">
      <w:pPr>
        <w:ind w:leftChars="50" w:left="100"/>
        <w:jc w:val="both"/>
        <w:rPr>
          <w:rFonts w:ascii="Arial" w:eastAsia="맑은 고딕" w:hAnsi="Arial"/>
          <w:sz w:val="24"/>
          <w:szCs w:val="24"/>
        </w:rPr>
      </w:pPr>
    </w:p>
    <w:p w14:paraId="3AA45150" w14:textId="04C3754D" w:rsidR="00A90272" w:rsidRPr="00C329E2" w:rsidRDefault="00A90272" w:rsidP="002A665D">
      <w:pPr>
        <w:ind w:leftChars="50" w:left="100"/>
        <w:jc w:val="both"/>
        <w:rPr>
          <w:rFonts w:ascii="Arial" w:eastAsia="맑은 고딕" w:hAnsi="Arial"/>
          <w:sz w:val="24"/>
          <w:szCs w:val="24"/>
        </w:rPr>
      </w:pPr>
      <w:r w:rsidRPr="00C329E2">
        <w:rPr>
          <w:rFonts w:ascii="Arial" w:eastAsia="맑은 고딕" w:hAnsi="Arial"/>
          <w:sz w:val="24"/>
          <w:szCs w:val="24"/>
        </w:rPr>
        <w:t xml:space="preserve">2.1.1 </w:t>
      </w:r>
      <w:r w:rsidRPr="00C329E2">
        <w:rPr>
          <w:rFonts w:ascii="Arial" w:eastAsia="맑은 고딕" w:hAnsi="Arial"/>
          <w:sz w:val="24"/>
          <w:szCs w:val="24"/>
          <w:lang w:eastAsia="ko-KR"/>
        </w:rPr>
        <w:t xml:space="preserve">Whether inform TX profile for GC/BC to </w:t>
      </w:r>
      <w:proofErr w:type="spellStart"/>
      <w:r w:rsidRPr="00C329E2">
        <w:rPr>
          <w:rFonts w:ascii="Arial" w:eastAsia="맑은 고딕" w:hAnsi="Arial"/>
          <w:sz w:val="24"/>
          <w:szCs w:val="24"/>
          <w:lang w:eastAsia="ko-KR"/>
        </w:rPr>
        <w:t>gNB</w:t>
      </w:r>
      <w:proofErr w:type="spellEnd"/>
      <w:r w:rsidRPr="00C329E2">
        <w:rPr>
          <w:rFonts w:ascii="Arial" w:eastAsia="맑은 고딕" w:hAnsi="Arial"/>
          <w:sz w:val="24"/>
          <w:szCs w:val="24"/>
          <w:lang w:eastAsia="ko-KR"/>
        </w:rPr>
        <w:t xml:space="preserve"> when TX UE is in RRC_CONNECTED</w:t>
      </w:r>
    </w:p>
    <w:p w14:paraId="1FEFE73E" w14:textId="77777777" w:rsidR="00B20A6B" w:rsidRDefault="00B20A6B" w:rsidP="002A665D">
      <w:pPr>
        <w:ind w:leftChars="50" w:left="100"/>
        <w:jc w:val="both"/>
        <w:rPr>
          <w:rStyle w:val="y2iqfc"/>
          <w:lang w:val="en" w:eastAsia="ko-KR"/>
        </w:rPr>
      </w:pPr>
      <w:r w:rsidRPr="00B20A6B">
        <w:rPr>
          <w:rStyle w:val="y2iqfc"/>
          <w:lang w:val="en" w:eastAsia="ko-KR"/>
        </w:rPr>
        <w:t xml:space="preserve">If TX UE is in RRC_IDLE/INACTIVE or </w:t>
      </w:r>
      <w:proofErr w:type="spellStart"/>
      <w:r w:rsidRPr="00B20A6B">
        <w:rPr>
          <w:rStyle w:val="y2iqfc"/>
          <w:lang w:val="en" w:eastAsia="ko-KR"/>
        </w:rPr>
        <w:t>OoC</w:t>
      </w:r>
      <w:proofErr w:type="spellEnd"/>
      <w:r w:rsidRPr="00B20A6B">
        <w:rPr>
          <w:rStyle w:val="y2iqfc"/>
          <w:lang w:val="en" w:eastAsia="ko-KR"/>
        </w:rPr>
        <w:t xml:space="preserve">, the TX UE for </w:t>
      </w:r>
      <w:proofErr w:type="spellStart"/>
      <w:r w:rsidRPr="00B20A6B">
        <w:rPr>
          <w:rStyle w:val="y2iqfc"/>
          <w:lang w:val="en" w:eastAsia="ko-KR"/>
        </w:rPr>
        <w:t>groupcast</w:t>
      </w:r>
      <w:proofErr w:type="spellEnd"/>
      <w:r w:rsidRPr="00B20A6B">
        <w:rPr>
          <w:rStyle w:val="y2iqfc"/>
          <w:lang w:val="en" w:eastAsia="ko-KR"/>
        </w:rPr>
        <w:t xml:space="preserve">/broadcast follows SL DRX configuration given from </w:t>
      </w:r>
      <w:proofErr w:type="spellStart"/>
      <w:r w:rsidRPr="00B20A6B">
        <w:rPr>
          <w:rStyle w:val="y2iqfc"/>
          <w:lang w:val="en" w:eastAsia="ko-KR"/>
        </w:rPr>
        <w:t>gNB</w:t>
      </w:r>
      <w:proofErr w:type="spellEnd"/>
      <w:r w:rsidRPr="00B20A6B">
        <w:rPr>
          <w:rStyle w:val="y2iqfc"/>
          <w:lang w:val="en" w:eastAsia="ko-KR"/>
        </w:rPr>
        <w:t xml:space="preserve"> or pre-configuration. And in this case, the SL DRX configuration is configured based on the </w:t>
      </w:r>
      <w:proofErr w:type="spellStart"/>
      <w:r w:rsidRPr="00B20A6B">
        <w:rPr>
          <w:rStyle w:val="y2iqfc"/>
          <w:lang w:val="en" w:eastAsia="ko-KR"/>
        </w:rPr>
        <w:t>QoS</w:t>
      </w:r>
      <w:proofErr w:type="spellEnd"/>
      <w:r w:rsidRPr="00B20A6B">
        <w:rPr>
          <w:rStyle w:val="y2iqfc"/>
          <w:lang w:val="en" w:eastAsia="ko-KR"/>
        </w:rPr>
        <w:t xml:space="preserve"> profile for broadcast and </w:t>
      </w:r>
      <w:proofErr w:type="spellStart"/>
      <w:r w:rsidRPr="00B20A6B">
        <w:rPr>
          <w:rStyle w:val="y2iqfc"/>
          <w:lang w:val="en" w:eastAsia="ko-KR"/>
        </w:rPr>
        <w:t>groupcast</w:t>
      </w:r>
      <w:proofErr w:type="spellEnd"/>
      <w:r w:rsidRPr="00B20A6B">
        <w:rPr>
          <w:rStyle w:val="y2iqfc"/>
          <w:lang w:val="en" w:eastAsia="ko-KR"/>
        </w:rPr>
        <w:t xml:space="preserve">. So, in </w:t>
      </w:r>
      <w:proofErr w:type="spellStart"/>
      <w:r w:rsidRPr="00B20A6B">
        <w:rPr>
          <w:rStyle w:val="y2iqfc"/>
          <w:lang w:val="en" w:eastAsia="ko-KR"/>
        </w:rPr>
        <w:t>groupcast</w:t>
      </w:r>
      <w:proofErr w:type="spellEnd"/>
      <w:r w:rsidRPr="00B20A6B">
        <w:rPr>
          <w:rStyle w:val="y2iqfc"/>
          <w:lang w:val="en" w:eastAsia="ko-KR"/>
        </w:rPr>
        <w:t xml:space="preserve">/broadcast, even though an L2 ID has two different TX profiles, the </w:t>
      </w:r>
      <w:proofErr w:type="spellStart"/>
      <w:r w:rsidRPr="00B20A6B">
        <w:rPr>
          <w:rStyle w:val="y2iqfc"/>
          <w:lang w:val="en" w:eastAsia="ko-KR"/>
        </w:rPr>
        <w:t>gNB</w:t>
      </w:r>
      <w:proofErr w:type="spellEnd"/>
      <w:r w:rsidRPr="00B20A6B">
        <w:rPr>
          <w:rStyle w:val="y2iqfc"/>
          <w:lang w:val="en" w:eastAsia="ko-KR"/>
        </w:rPr>
        <w:t xml:space="preserve"> doesn’t need to know whether the same ID has a different TX profile. UEs in RRC_IDLE/INACTIVE or </w:t>
      </w:r>
      <w:proofErr w:type="spellStart"/>
      <w:r w:rsidRPr="00B20A6B">
        <w:rPr>
          <w:rStyle w:val="y2iqfc"/>
          <w:lang w:val="en" w:eastAsia="ko-KR"/>
        </w:rPr>
        <w:t>OoC</w:t>
      </w:r>
      <w:proofErr w:type="spellEnd"/>
      <w:r w:rsidRPr="00B20A6B">
        <w:rPr>
          <w:rStyle w:val="y2iqfc"/>
          <w:lang w:val="en" w:eastAsia="ko-KR"/>
        </w:rPr>
        <w:t xml:space="preserve"> can communicate in </w:t>
      </w:r>
      <w:proofErr w:type="spellStart"/>
      <w:r w:rsidRPr="00B20A6B">
        <w:rPr>
          <w:rStyle w:val="y2iqfc"/>
          <w:lang w:val="en" w:eastAsia="ko-KR"/>
        </w:rPr>
        <w:t>groupcast</w:t>
      </w:r>
      <w:proofErr w:type="spellEnd"/>
      <w:r w:rsidRPr="00B20A6B">
        <w:rPr>
          <w:rStyle w:val="y2iqfc"/>
          <w:lang w:val="en" w:eastAsia="ko-KR"/>
        </w:rPr>
        <w:t xml:space="preserve"> or broadcast among them without any problem. But if TX UE is in RRC_CONNECTED and does mode 1 operation, </w:t>
      </w:r>
      <w:proofErr w:type="spellStart"/>
      <w:r w:rsidRPr="00B20A6B">
        <w:rPr>
          <w:rStyle w:val="y2iqfc"/>
          <w:lang w:val="en" w:eastAsia="ko-KR"/>
        </w:rPr>
        <w:t>gNB</w:t>
      </w:r>
      <w:proofErr w:type="spellEnd"/>
      <w:r w:rsidRPr="00B20A6B">
        <w:rPr>
          <w:rStyle w:val="y2iqfc"/>
          <w:lang w:val="en" w:eastAsia="ko-KR"/>
        </w:rPr>
        <w:t xml:space="preserve"> has to know the association exactly between L2 ID and TX profile. If the TX profile in TX UE is different from the TX profile in </w:t>
      </w:r>
      <w:proofErr w:type="spellStart"/>
      <w:r w:rsidRPr="00B20A6B">
        <w:rPr>
          <w:rStyle w:val="y2iqfc"/>
          <w:lang w:val="en" w:eastAsia="ko-KR"/>
        </w:rPr>
        <w:t>gNB</w:t>
      </w:r>
      <w:proofErr w:type="spellEnd"/>
      <w:r w:rsidRPr="00B20A6B">
        <w:rPr>
          <w:rStyle w:val="y2iqfc"/>
          <w:lang w:val="en" w:eastAsia="ko-KR"/>
        </w:rPr>
        <w:t xml:space="preserve"> for the same L2 ID, </w:t>
      </w:r>
      <w:proofErr w:type="spellStart"/>
      <w:r w:rsidRPr="00B20A6B">
        <w:rPr>
          <w:rStyle w:val="y2iqfc"/>
          <w:lang w:val="en" w:eastAsia="ko-KR"/>
        </w:rPr>
        <w:t>gNB</w:t>
      </w:r>
      <w:proofErr w:type="spellEnd"/>
      <w:r w:rsidRPr="00B20A6B">
        <w:rPr>
          <w:rStyle w:val="y2iqfc"/>
          <w:lang w:val="en" w:eastAsia="ko-KR"/>
        </w:rPr>
        <w:t xml:space="preserve"> cannot give proper grants to the TX UE. For example, if </w:t>
      </w:r>
      <w:proofErr w:type="spellStart"/>
      <w:r w:rsidRPr="00B20A6B">
        <w:rPr>
          <w:rStyle w:val="y2iqfc"/>
          <w:lang w:val="en" w:eastAsia="ko-KR"/>
        </w:rPr>
        <w:t>gNB</w:t>
      </w:r>
      <w:proofErr w:type="spellEnd"/>
      <w:r w:rsidRPr="00B20A6B">
        <w:rPr>
          <w:rStyle w:val="y2iqfc"/>
          <w:lang w:val="en" w:eastAsia="ko-KR"/>
        </w:rPr>
        <w:t xml:space="preserve"> has a mapping of a special L2 ID associated with a non-DRX-based TX profile and TX UE has a different mapping of the same L2 ID associated with a DRX-based TX profile, the </w:t>
      </w:r>
      <w:proofErr w:type="spellStart"/>
      <w:r w:rsidRPr="00B20A6B">
        <w:rPr>
          <w:rStyle w:val="y2iqfc"/>
          <w:lang w:val="en" w:eastAsia="ko-KR"/>
        </w:rPr>
        <w:t>gNB</w:t>
      </w:r>
      <w:proofErr w:type="spellEnd"/>
      <w:r w:rsidRPr="00B20A6B">
        <w:rPr>
          <w:rStyle w:val="y2iqfc"/>
          <w:lang w:val="en" w:eastAsia="ko-KR"/>
        </w:rPr>
        <w:t xml:space="preserve"> may give grants for resources to the TX UE in the inactive time. This is resource waste. So, UE in mode 1 needs to send TX profile with L2 ID to </w:t>
      </w:r>
      <w:proofErr w:type="spellStart"/>
      <w:r w:rsidRPr="00B20A6B">
        <w:rPr>
          <w:rStyle w:val="y2iqfc"/>
          <w:lang w:val="en" w:eastAsia="ko-KR"/>
        </w:rPr>
        <w:t>gNB</w:t>
      </w:r>
      <w:proofErr w:type="spellEnd"/>
      <w:r w:rsidRPr="00B20A6B">
        <w:rPr>
          <w:rStyle w:val="y2iqfc"/>
          <w:lang w:val="en" w:eastAsia="ko-KR"/>
        </w:rPr>
        <w:t xml:space="preserve"> via SUI. It can make the same mapping rule within </w:t>
      </w:r>
      <w:proofErr w:type="spellStart"/>
      <w:r w:rsidRPr="00B20A6B">
        <w:rPr>
          <w:rStyle w:val="y2iqfc"/>
          <w:lang w:val="en" w:eastAsia="ko-KR"/>
        </w:rPr>
        <w:t>gNB</w:t>
      </w:r>
      <w:proofErr w:type="spellEnd"/>
      <w:r w:rsidRPr="00B20A6B">
        <w:rPr>
          <w:rStyle w:val="y2iqfc"/>
          <w:lang w:val="en" w:eastAsia="ko-KR"/>
        </w:rPr>
        <w:t xml:space="preserve"> and TX UE for L2 ID and TX profile.</w:t>
      </w:r>
    </w:p>
    <w:p w14:paraId="6B986FC7" w14:textId="77777777" w:rsidR="0025492B" w:rsidRPr="0025492B" w:rsidRDefault="0025492B" w:rsidP="0025492B">
      <w:pPr>
        <w:ind w:leftChars="50" w:left="100"/>
        <w:jc w:val="both"/>
        <w:rPr>
          <w:b/>
          <w:lang w:eastAsia="ko-KR"/>
        </w:rPr>
      </w:pPr>
      <w:r w:rsidRPr="0025492B">
        <w:rPr>
          <w:b/>
          <w:lang w:eastAsia="ko-KR"/>
        </w:rPr>
        <w:t xml:space="preserve">Observation 2: </w:t>
      </w:r>
      <w:proofErr w:type="spellStart"/>
      <w:r w:rsidRPr="0025492B">
        <w:rPr>
          <w:b/>
          <w:lang w:eastAsia="ko-KR"/>
        </w:rPr>
        <w:t>gNB</w:t>
      </w:r>
      <w:proofErr w:type="spellEnd"/>
      <w:r w:rsidRPr="0025492B">
        <w:rPr>
          <w:b/>
          <w:lang w:eastAsia="ko-KR"/>
        </w:rPr>
        <w:t xml:space="preserve"> and TX UE can have each different TX profiles for the same L2 ID.</w:t>
      </w:r>
    </w:p>
    <w:p w14:paraId="5205221F" w14:textId="28AFC5A3" w:rsidR="0025492B" w:rsidRPr="0025492B" w:rsidRDefault="0025492B" w:rsidP="0025492B">
      <w:pPr>
        <w:ind w:leftChars="50" w:left="100"/>
        <w:jc w:val="both"/>
        <w:rPr>
          <w:b/>
          <w:lang w:eastAsia="ko-KR"/>
        </w:rPr>
      </w:pPr>
      <w:r w:rsidRPr="0025492B">
        <w:rPr>
          <w:b/>
          <w:lang w:eastAsia="ko-KR"/>
        </w:rPr>
        <w:t xml:space="preserve">Observation 3: If </w:t>
      </w:r>
      <w:proofErr w:type="spellStart"/>
      <w:r w:rsidRPr="0025492B">
        <w:rPr>
          <w:b/>
          <w:lang w:eastAsia="ko-KR"/>
        </w:rPr>
        <w:t>gNB</w:t>
      </w:r>
      <w:proofErr w:type="spellEnd"/>
      <w:r w:rsidRPr="0025492B">
        <w:rPr>
          <w:b/>
          <w:lang w:eastAsia="ko-KR"/>
        </w:rPr>
        <w:t xml:space="preserve"> and TX UE have each different TX profiles for the same L2 ID, </w:t>
      </w:r>
      <w:proofErr w:type="spellStart"/>
      <w:r w:rsidRPr="0025492B">
        <w:rPr>
          <w:b/>
          <w:lang w:eastAsia="ko-KR"/>
        </w:rPr>
        <w:t>gNB</w:t>
      </w:r>
      <w:proofErr w:type="spellEnd"/>
      <w:r w:rsidRPr="0025492B">
        <w:rPr>
          <w:b/>
          <w:lang w:eastAsia="ko-KR"/>
        </w:rPr>
        <w:t xml:space="preserve"> may </w:t>
      </w:r>
      <w:r w:rsidR="00D768D2">
        <w:rPr>
          <w:b/>
          <w:lang w:eastAsia="ko-KR"/>
        </w:rPr>
        <w:t>grant</w:t>
      </w:r>
      <w:r w:rsidRPr="0025492B">
        <w:rPr>
          <w:b/>
          <w:lang w:eastAsia="ko-KR"/>
        </w:rPr>
        <w:t xml:space="preserve"> resource for mode 1 TX UE on the inactive time.</w:t>
      </w:r>
    </w:p>
    <w:p w14:paraId="7A679DC4" w14:textId="29FAF0C8" w:rsidR="00C329E2" w:rsidRDefault="0025492B" w:rsidP="0025492B">
      <w:pPr>
        <w:ind w:leftChars="50" w:left="100"/>
        <w:jc w:val="both"/>
        <w:rPr>
          <w:b/>
          <w:lang w:eastAsia="ko-KR"/>
        </w:rPr>
      </w:pPr>
      <w:r w:rsidRPr="0025492B">
        <w:rPr>
          <w:b/>
          <w:lang w:eastAsia="ko-KR"/>
        </w:rPr>
        <w:t xml:space="preserve">Proposal 1: TX UE in mode 1 for </w:t>
      </w:r>
      <w:proofErr w:type="spellStart"/>
      <w:r w:rsidRPr="0025492B">
        <w:rPr>
          <w:b/>
          <w:lang w:eastAsia="ko-KR"/>
        </w:rPr>
        <w:t>gourpcast</w:t>
      </w:r>
      <w:proofErr w:type="spellEnd"/>
      <w:r w:rsidRPr="0025492B">
        <w:rPr>
          <w:b/>
          <w:lang w:eastAsia="ko-KR"/>
        </w:rPr>
        <w:t xml:space="preserve"> and broadcast has to report the mapping of L2 ID and associated TX profile to </w:t>
      </w:r>
      <w:proofErr w:type="spellStart"/>
      <w:r w:rsidRPr="0025492B">
        <w:rPr>
          <w:b/>
          <w:lang w:eastAsia="ko-KR"/>
        </w:rPr>
        <w:t>gNB</w:t>
      </w:r>
      <w:proofErr w:type="spellEnd"/>
      <w:r w:rsidRPr="0025492B">
        <w:rPr>
          <w:b/>
          <w:lang w:eastAsia="ko-KR"/>
        </w:rPr>
        <w:t>.</w:t>
      </w:r>
    </w:p>
    <w:p w14:paraId="1AF3E341" w14:textId="77777777" w:rsidR="0025492B" w:rsidRDefault="0025492B" w:rsidP="0025492B">
      <w:pPr>
        <w:ind w:leftChars="50" w:left="100"/>
        <w:jc w:val="both"/>
        <w:rPr>
          <w:b/>
        </w:rPr>
      </w:pPr>
    </w:p>
    <w:p w14:paraId="0395C8B8" w14:textId="44B51AE2" w:rsidR="00C329E2" w:rsidRPr="00A90272" w:rsidRDefault="00C329E2" w:rsidP="002A665D">
      <w:pPr>
        <w:ind w:leftChars="50" w:left="100"/>
        <w:jc w:val="both"/>
        <w:rPr>
          <w:rFonts w:ascii="Arial" w:eastAsia="맑은 고딕" w:hAnsi="Arial"/>
          <w:sz w:val="24"/>
          <w:szCs w:val="24"/>
        </w:rPr>
      </w:pPr>
      <w:r w:rsidRPr="00A90272">
        <w:rPr>
          <w:rFonts w:ascii="Arial" w:eastAsia="맑은 고딕" w:hAnsi="Arial"/>
          <w:sz w:val="24"/>
          <w:szCs w:val="24"/>
        </w:rPr>
        <w:t>2.1.</w:t>
      </w:r>
      <w:r>
        <w:rPr>
          <w:rFonts w:ascii="Arial" w:eastAsia="맑은 고딕" w:hAnsi="Arial"/>
          <w:sz w:val="24"/>
          <w:szCs w:val="24"/>
        </w:rPr>
        <w:t>2</w:t>
      </w:r>
      <w:r w:rsidRPr="00A90272">
        <w:rPr>
          <w:rFonts w:ascii="Arial" w:eastAsia="맑은 고딕" w:hAnsi="Arial"/>
          <w:sz w:val="24"/>
          <w:szCs w:val="24"/>
        </w:rPr>
        <w:t xml:space="preserve"> </w:t>
      </w:r>
      <w:r w:rsidRPr="00A90272">
        <w:rPr>
          <w:rFonts w:ascii="Arial" w:eastAsia="맑은 고딕" w:hAnsi="Arial"/>
          <w:sz w:val="24"/>
          <w:szCs w:val="24"/>
          <w:lang w:eastAsia="ko-KR"/>
        </w:rPr>
        <w:t xml:space="preserve">Whether </w:t>
      </w:r>
      <w:r>
        <w:rPr>
          <w:rFonts w:ascii="Arial" w:eastAsia="맑은 고딕" w:hAnsi="Arial"/>
          <w:sz w:val="24"/>
          <w:szCs w:val="24"/>
          <w:lang w:eastAsia="ko-KR"/>
        </w:rPr>
        <w:t>multiplexing</w:t>
      </w:r>
      <w:r w:rsidRPr="00A90272">
        <w:rPr>
          <w:rFonts w:ascii="Arial" w:eastAsia="맑은 고딕" w:hAnsi="Arial"/>
          <w:sz w:val="24"/>
          <w:szCs w:val="24"/>
          <w:lang w:eastAsia="ko-KR"/>
        </w:rPr>
        <w:t xml:space="preserve"> </w:t>
      </w:r>
      <w:r>
        <w:rPr>
          <w:rFonts w:ascii="Arial" w:eastAsia="맑은 고딕" w:hAnsi="Arial"/>
          <w:sz w:val="24"/>
          <w:szCs w:val="24"/>
          <w:lang w:eastAsia="ko-KR"/>
        </w:rPr>
        <w:t xml:space="preserve">SDUs </w:t>
      </w:r>
      <w:r w:rsidR="0025492B">
        <w:rPr>
          <w:rFonts w:ascii="Arial" w:eastAsia="맑은 고딕" w:hAnsi="Arial"/>
          <w:sz w:val="24"/>
          <w:szCs w:val="24"/>
          <w:lang w:eastAsia="ko-KR"/>
        </w:rPr>
        <w:t>having</w:t>
      </w:r>
      <w:r>
        <w:rPr>
          <w:rFonts w:ascii="Arial" w:eastAsia="맑은 고딕" w:hAnsi="Arial"/>
          <w:sz w:val="24"/>
          <w:szCs w:val="24"/>
          <w:lang w:eastAsia="ko-KR"/>
        </w:rPr>
        <w:t xml:space="preserve"> the different </w:t>
      </w:r>
      <w:r w:rsidRPr="00A90272">
        <w:rPr>
          <w:rFonts w:ascii="Arial" w:eastAsia="맑은 고딕" w:hAnsi="Arial"/>
          <w:sz w:val="24"/>
          <w:szCs w:val="24"/>
          <w:lang w:eastAsia="ko-KR"/>
        </w:rPr>
        <w:t>TX profile</w:t>
      </w:r>
      <w:r>
        <w:rPr>
          <w:rFonts w:ascii="Arial" w:eastAsia="맑은 고딕" w:hAnsi="Arial"/>
          <w:sz w:val="24"/>
          <w:szCs w:val="24"/>
          <w:lang w:eastAsia="ko-KR"/>
        </w:rPr>
        <w:t>s</w:t>
      </w:r>
      <w:r w:rsidRPr="00A90272">
        <w:rPr>
          <w:rFonts w:ascii="Arial" w:eastAsia="맑은 고딕" w:hAnsi="Arial"/>
          <w:sz w:val="24"/>
          <w:szCs w:val="24"/>
          <w:lang w:eastAsia="ko-KR"/>
        </w:rPr>
        <w:t xml:space="preserve"> </w:t>
      </w:r>
      <w:r>
        <w:rPr>
          <w:rFonts w:ascii="Arial" w:eastAsia="맑은 고딕" w:hAnsi="Arial"/>
          <w:sz w:val="24"/>
          <w:szCs w:val="24"/>
          <w:lang w:eastAsia="ko-KR"/>
        </w:rPr>
        <w:t>for the same L2 ID</w:t>
      </w:r>
    </w:p>
    <w:p w14:paraId="6013066A" w14:textId="77777777" w:rsidR="00CA1D0C" w:rsidRDefault="00CA1D0C" w:rsidP="002A665D">
      <w:pPr>
        <w:ind w:leftChars="50" w:left="100"/>
        <w:jc w:val="both"/>
        <w:rPr>
          <w:rStyle w:val="y2iqfc"/>
          <w:lang w:val="en" w:eastAsia="ko-KR"/>
        </w:rPr>
      </w:pPr>
      <w:r w:rsidRPr="00CA1D0C">
        <w:rPr>
          <w:rStyle w:val="y2iqfc"/>
          <w:lang w:val="en" w:eastAsia="ko-KR"/>
        </w:rPr>
        <w:t xml:space="preserve">In the current LCP procedure, the SDUs having the same L2 ID can be multiplexed in a PDU. However, if SDUs having the same L2 ID are multiplexed in one PUD, it’s not clear which SL DRX configuration should be followed. For example, when SDUs with DRX-based TX profile and SDUs with non-DRX-based TX profile are multiplexed into one PDU, and if TX UE transmits the PDU by using always wake-up configuration, DRX-based operation RX UE may lose some PDUs. So, we need to clarify how to handle this case so as not to lose some data on the RX UE side. </w:t>
      </w:r>
    </w:p>
    <w:p w14:paraId="73B5AA14" w14:textId="77777777" w:rsidR="00193FDB" w:rsidRDefault="00CA1D0C" w:rsidP="002A665D">
      <w:pPr>
        <w:ind w:leftChars="50" w:left="100"/>
        <w:jc w:val="both"/>
        <w:rPr>
          <w:rStyle w:val="y2iqfc"/>
          <w:lang w:val="en" w:eastAsia="ko-KR"/>
        </w:rPr>
      </w:pPr>
      <w:r w:rsidRPr="00CA1D0C">
        <w:rPr>
          <w:rStyle w:val="y2iqfc"/>
          <w:lang w:val="en" w:eastAsia="ko-KR"/>
        </w:rPr>
        <w:t xml:space="preserve">We can think of several solutions. The first alternative solution is to prohibit multiplexing between SDUs having DRX-based TX profiles and SDUs having non-DRX-based TX profiles on the LCP procedure even though they have the same L2 destination ID. The second alternative solution could be using an always-on configuration when they are multiplexed. But in this case, </w:t>
      </w:r>
      <w:proofErr w:type="spellStart"/>
      <w:r w:rsidRPr="00CA1D0C">
        <w:rPr>
          <w:rStyle w:val="y2iqfc"/>
          <w:lang w:val="en" w:eastAsia="ko-KR"/>
        </w:rPr>
        <w:t>gNB</w:t>
      </w:r>
      <w:proofErr w:type="spellEnd"/>
      <w:r w:rsidRPr="00CA1D0C">
        <w:rPr>
          <w:rStyle w:val="y2iqfc"/>
          <w:lang w:val="en" w:eastAsia="ko-KR"/>
        </w:rPr>
        <w:t xml:space="preserve"> has to inform the RX UEs not to apply SL DRX configuration based on the </w:t>
      </w:r>
      <w:proofErr w:type="spellStart"/>
      <w:r w:rsidRPr="00CA1D0C">
        <w:rPr>
          <w:rStyle w:val="y2iqfc"/>
          <w:lang w:val="en" w:eastAsia="ko-KR"/>
        </w:rPr>
        <w:t>QoS</w:t>
      </w:r>
      <w:proofErr w:type="spellEnd"/>
      <w:r w:rsidRPr="00CA1D0C">
        <w:rPr>
          <w:rStyle w:val="y2iqfc"/>
          <w:lang w:val="en" w:eastAsia="ko-KR"/>
        </w:rPr>
        <w:t xml:space="preserve"> profile for broadcast and </w:t>
      </w:r>
      <w:proofErr w:type="spellStart"/>
      <w:r w:rsidRPr="00CA1D0C">
        <w:rPr>
          <w:rStyle w:val="y2iqfc"/>
          <w:lang w:val="en" w:eastAsia="ko-KR"/>
        </w:rPr>
        <w:t>groupcast</w:t>
      </w:r>
      <w:proofErr w:type="spellEnd"/>
      <w:r w:rsidRPr="00CA1D0C">
        <w:rPr>
          <w:rStyle w:val="y2iqfc"/>
          <w:lang w:val="en" w:eastAsia="ko-KR"/>
        </w:rPr>
        <w:t xml:space="preserve">. It’s not clear how to inform not to apply SL DRX configuration to the RX UEs. The third alternative solution could </w:t>
      </w:r>
      <w:r>
        <w:rPr>
          <w:rStyle w:val="y2iqfc"/>
          <w:lang w:val="en" w:eastAsia="ko-KR"/>
        </w:rPr>
        <w:t>be to use</w:t>
      </w:r>
      <w:r w:rsidRPr="00CA1D0C">
        <w:rPr>
          <w:rStyle w:val="y2iqfc"/>
          <w:lang w:val="en" w:eastAsia="ko-KR"/>
        </w:rPr>
        <w:t xml:space="preserve"> the default SL DRX configuration for </w:t>
      </w:r>
      <w:proofErr w:type="spellStart"/>
      <w:r w:rsidRPr="00CA1D0C">
        <w:rPr>
          <w:rStyle w:val="y2iqfc"/>
          <w:lang w:val="en" w:eastAsia="ko-KR"/>
        </w:rPr>
        <w:t>groupcast</w:t>
      </w:r>
      <w:proofErr w:type="spellEnd"/>
      <w:r w:rsidRPr="00CA1D0C">
        <w:rPr>
          <w:rStyle w:val="y2iqfc"/>
          <w:lang w:val="en" w:eastAsia="ko-KR"/>
        </w:rPr>
        <w:t>/broadcast. The multiplexed packets delivers using the default SL DRX configuration. Surely, in this case t</w:t>
      </w:r>
      <w:r>
        <w:rPr>
          <w:rStyle w:val="y2iqfc"/>
          <w:lang w:val="en" w:eastAsia="ko-KR"/>
        </w:rPr>
        <w:t>he RX UE can receive the multiplexe</w:t>
      </w:r>
      <w:r w:rsidRPr="00CA1D0C">
        <w:rPr>
          <w:rStyle w:val="y2iqfc"/>
          <w:lang w:val="en" w:eastAsia="ko-KR"/>
        </w:rPr>
        <w:t>d packets, but it</w:t>
      </w:r>
      <w:r>
        <w:rPr>
          <w:rStyle w:val="y2iqfc"/>
          <w:lang w:val="en" w:eastAsia="ko-KR"/>
        </w:rPr>
        <w:t xml:space="preserve"> has</w:t>
      </w:r>
      <w:r w:rsidRPr="00CA1D0C">
        <w:rPr>
          <w:rStyle w:val="y2iqfc"/>
          <w:lang w:val="en" w:eastAsia="ko-KR"/>
        </w:rPr>
        <w:t xml:space="preserve"> ambig</w:t>
      </w:r>
      <w:r>
        <w:rPr>
          <w:rStyle w:val="y2iqfc"/>
          <w:lang w:val="en" w:eastAsia="ko-KR"/>
        </w:rPr>
        <w:t>uity</w:t>
      </w:r>
      <w:r w:rsidRPr="00CA1D0C">
        <w:rPr>
          <w:rStyle w:val="y2iqfc"/>
          <w:lang w:val="en" w:eastAsia="ko-KR"/>
        </w:rPr>
        <w:t xml:space="preserve"> how to meet </w:t>
      </w:r>
      <w:proofErr w:type="spellStart"/>
      <w:r w:rsidRPr="00CA1D0C">
        <w:rPr>
          <w:rStyle w:val="y2iqfc"/>
          <w:lang w:val="en" w:eastAsia="ko-KR"/>
        </w:rPr>
        <w:t>QoS</w:t>
      </w:r>
      <w:proofErr w:type="spellEnd"/>
      <w:r w:rsidRPr="00CA1D0C">
        <w:rPr>
          <w:rStyle w:val="y2iqfc"/>
          <w:lang w:val="en" w:eastAsia="ko-KR"/>
        </w:rPr>
        <w:t xml:space="preserve"> quality</w:t>
      </w:r>
      <w:r>
        <w:rPr>
          <w:rStyle w:val="y2iqfc"/>
          <w:lang w:val="en" w:eastAsia="ko-KR"/>
        </w:rPr>
        <w:t xml:space="preserve"> of the packets</w:t>
      </w:r>
      <w:r w:rsidRPr="00CA1D0C">
        <w:rPr>
          <w:rStyle w:val="y2iqfc"/>
          <w:lang w:val="en" w:eastAsia="ko-KR"/>
        </w:rPr>
        <w:t xml:space="preserve">. The final </w:t>
      </w:r>
      <w:r>
        <w:rPr>
          <w:rStyle w:val="y2iqfc"/>
          <w:lang w:val="en" w:eastAsia="ko-KR"/>
        </w:rPr>
        <w:t>alternative solution</w:t>
      </w:r>
      <w:r w:rsidRPr="00CA1D0C">
        <w:rPr>
          <w:rStyle w:val="y2iqfc"/>
          <w:lang w:val="en" w:eastAsia="ko-KR"/>
        </w:rPr>
        <w:t xml:space="preserve"> </w:t>
      </w:r>
      <w:r>
        <w:rPr>
          <w:rStyle w:val="y2iqfc"/>
          <w:lang w:val="en" w:eastAsia="ko-KR"/>
        </w:rPr>
        <w:t>could be</w:t>
      </w:r>
      <w:r w:rsidRPr="00CA1D0C">
        <w:rPr>
          <w:rStyle w:val="y2iqfc"/>
          <w:lang w:val="en" w:eastAsia="ko-KR"/>
        </w:rPr>
        <w:t xml:space="preserve"> that the DRX configuration of the SDU having DRX-based TX profiles appli</w:t>
      </w:r>
      <w:r>
        <w:rPr>
          <w:rStyle w:val="y2iqfc"/>
          <w:lang w:val="en" w:eastAsia="ko-KR"/>
        </w:rPr>
        <w:t>e</w:t>
      </w:r>
      <w:r w:rsidRPr="00CA1D0C">
        <w:rPr>
          <w:rStyle w:val="y2iqfc"/>
          <w:lang w:val="en" w:eastAsia="ko-KR"/>
        </w:rPr>
        <w:t xml:space="preserve">s for </w:t>
      </w:r>
      <w:r>
        <w:rPr>
          <w:rStyle w:val="y2iqfc"/>
          <w:lang w:val="en" w:eastAsia="ko-KR"/>
        </w:rPr>
        <w:t>the multiplexed PDU</w:t>
      </w:r>
      <w:r w:rsidRPr="00CA1D0C">
        <w:rPr>
          <w:rStyle w:val="y2iqfc"/>
          <w:lang w:val="en" w:eastAsia="ko-KR"/>
        </w:rPr>
        <w:t xml:space="preserve">. In this case, DRX operation RX UE and non-DRX operation RX UE can receive the multiplexed PUD from TX UE. </w:t>
      </w:r>
    </w:p>
    <w:p w14:paraId="64FB5372" w14:textId="38EDC1A9" w:rsidR="00CA1D0C" w:rsidRDefault="00CA1D0C" w:rsidP="002A665D">
      <w:pPr>
        <w:ind w:leftChars="50" w:left="100"/>
        <w:jc w:val="both"/>
        <w:rPr>
          <w:rStyle w:val="y2iqfc"/>
          <w:lang w:val="en" w:eastAsia="ko-KR"/>
        </w:rPr>
      </w:pPr>
      <w:r w:rsidRPr="00CA1D0C">
        <w:rPr>
          <w:rStyle w:val="y2iqfc"/>
          <w:lang w:val="en" w:eastAsia="ko-KR"/>
        </w:rPr>
        <w:lastRenderedPageBreak/>
        <w:t xml:space="preserve">Among the </w:t>
      </w:r>
      <w:r w:rsidR="00193FDB">
        <w:rPr>
          <w:rStyle w:val="y2iqfc"/>
          <w:lang w:val="en" w:eastAsia="ko-KR"/>
        </w:rPr>
        <w:t xml:space="preserve">above </w:t>
      </w:r>
      <w:r w:rsidRPr="00CA1D0C">
        <w:rPr>
          <w:rStyle w:val="y2iqfc"/>
          <w:lang w:val="en" w:eastAsia="ko-KR"/>
        </w:rPr>
        <w:t>four alternative solutions, we prefer not to multiplex SDUs having DRX-based TX profiles and SDUs having non-DRX-based TX profiles on the LCP procedure even though they have the same L2 destination ID. We think it’s the simplest way to the solution.</w:t>
      </w:r>
    </w:p>
    <w:p w14:paraId="4A54B13F" w14:textId="77777777" w:rsidR="00C57B23" w:rsidRDefault="00C57B23" w:rsidP="00C57B23">
      <w:pPr>
        <w:ind w:leftChars="50" w:left="100"/>
        <w:jc w:val="both"/>
        <w:rPr>
          <w:b/>
          <w:lang w:eastAsia="ko-KR"/>
        </w:rPr>
      </w:pPr>
      <w:r w:rsidRPr="00193FDB">
        <w:rPr>
          <w:b/>
          <w:lang w:eastAsia="ko-KR"/>
        </w:rPr>
        <w:t xml:space="preserve">Observation 4: It’s not clear whether it is allowed to multiplex SDUs having different TX profiles for the same L2 ID during </w:t>
      </w:r>
      <w:r>
        <w:rPr>
          <w:b/>
          <w:lang w:eastAsia="ko-KR"/>
        </w:rPr>
        <w:t xml:space="preserve">the </w:t>
      </w:r>
      <w:r w:rsidRPr="00193FDB">
        <w:rPr>
          <w:b/>
          <w:lang w:eastAsia="ko-KR"/>
        </w:rPr>
        <w:t xml:space="preserve">LCP </w:t>
      </w:r>
      <w:r>
        <w:rPr>
          <w:b/>
          <w:lang w:eastAsia="ko-KR"/>
        </w:rPr>
        <w:t xml:space="preserve">procedure </w:t>
      </w:r>
      <w:r w:rsidRPr="00193FDB">
        <w:rPr>
          <w:b/>
          <w:lang w:eastAsia="ko-KR"/>
        </w:rPr>
        <w:t xml:space="preserve">in </w:t>
      </w:r>
      <w:proofErr w:type="spellStart"/>
      <w:r w:rsidRPr="00193FDB">
        <w:rPr>
          <w:b/>
          <w:lang w:eastAsia="ko-KR"/>
        </w:rPr>
        <w:t>groupcast</w:t>
      </w:r>
      <w:proofErr w:type="spellEnd"/>
      <w:r w:rsidRPr="00193FDB">
        <w:rPr>
          <w:b/>
          <w:lang w:eastAsia="ko-KR"/>
        </w:rPr>
        <w:t xml:space="preserve"> and broadcast.</w:t>
      </w:r>
    </w:p>
    <w:p w14:paraId="0042560D" w14:textId="77777777" w:rsidR="00C57B23" w:rsidRDefault="00C57B23" w:rsidP="00C57B23">
      <w:pPr>
        <w:ind w:leftChars="50" w:left="100"/>
        <w:jc w:val="both"/>
        <w:rPr>
          <w:b/>
        </w:rPr>
      </w:pPr>
      <w:r w:rsidRPr="00C329E2">
        <w:rPr>
          <w:b/>
        </w:rPr>
        <w:t xml:space="preserve">Proposal </w:t>
      </w:r>
      <w:r>
        <w:rPr>
          <w:b/>
        </w:rPr>
        <w:t>2</w:t>
      </w:r>
      <w:r w:rsidRPr="00C329E2">
        <w:rPr>
          <w:b/>
        </w:rPr>
        <w:t>:</w:t>
      </w:r>
      <w:r>
        <w:rPr>
          <w:b/>
        </w:rPr>
        <w:t xml:space="preserve"> The SDUs having the different TX profiles prohibits multiplex in the LCP procedure even if they are the same destination L2 ID.</w:t>
      </w:r>
    </w:p>
    <w:p w14:paraId="343D7FCE" w14:textId="77777777" w:rsidR="00856596" w:rsidRPr="000669DA" w:rsidRDefault="00856596" w:rsidP="002A665D">
      <w:pPr>
        <w:jc w:val="both"/>
        <w:rPr>
          <w:b/>
        </w:rPr>
      </w:pPr>
    </w:p>
    <w:p w14:paraId="393027A2" w14:textId="142DC60B" w:rsidR="00D17E72" w:rsidRPr="00D17E72" w:rsidRDefault="00A82E4A" w:rsidP="002A665D">
      <w:pPr>
        <w:pStyle w:val="2"/>
        <w:tabs>
          <w:tab w:val="left" w:pos="576"/>
        </w:tabs>
        <w:overflowPunct w:val="0"/>
        <w:autoSpaceDE w:val="0"/>
        <w:autoSpaceDN w:val="0"/>
        <w:adjustRightInd w:val="0"/>
        <w:ind w:left="576" w:hanging="576"/>
        <w:jc w:val="both"/>
        <w:textAlignment w:val="baseline"/>
        <w:rPr>
          <w:rFonts w:eastAsia="맑은 고딕"/>
          <w:sz w:val="28"/>
          <w:szCs w:val="28"/>
          <w:lang w:eastAsia="ko-KR"/>
        </w:rPr>
      </w:pPr>
      <w:r w:rsidRPr="00E20C75">
        <w:rPr>
          <w:rFonts w:eastAsia="맑은 고딕"/>
          <w:sz w:val="28"/>
          <w:szCs w:val="28"/>
          <w:lang w:eastAsia="ko-KR"/>
        </w:rPr>
        <w:t>2.</w:t>
      </w:r>
      <w:r w:rsidR="0020401E">
        <w:rPr>
          <w:rFonts w:eastAsia="맑은 고딕"/>
          <w:sz w:val="28"/>
          <w:szCs w:val="28"/>
          <w:lang w:eastAsia="ko-KR"/>
        </w:rPr>
        <w:t>2</w:t>
      </w:r>
      <w:r>
        <w:rPr>
          <w:rFonts w:eastAsia="맑은 고딕"/>
          <w:sz w:val="28"/>
          <w:szCs w:val="28"/>
          <w:lang w:eastAsia="ko-KR"/>
        </w:rPr>
        <w:t xml:space="preserve"> </w:t>
      </w:r>
      <w:r w:rsidR="000A52B6">
        <w:rPr>
          <w:rFonts w:eastAsia="맑은 고딕"/>
          <w:sz w:val="28"/>
          <w:szCs w:val="28"/>
          <w:lang w:eastAsia="ko-KR"/>
        </w:rPr>
        <w:t xml:space="preserve">How to handle not </w:t>
      </w:r>
      <w:r w:rsidR="003A5871">
        <w:rPr>
          <w:rFonts w:eastAsia="맑은 고딕"/>
          <w:sz w:val="28"/>
          <w:szCs w:val="28"/>
          <w:lang w:eastAsia="ko-KR"/>
        </w:rPr>
        <w:t xml:space="preserve">being </w:t>
      </w:r>
      <w:r w:rsidR="000A52B6">
        <w:rPr>
          <w:rFonts w:eastAsia="맑은 고딕"/>
          <w:sz w:val="28"/>
          <w:szCs w:val="28"/>
          <w:lang w:eastAsia="ko-KR"/>
        </w:rPr>
        <w:t xml:space="preserve">provided </w:t>
      </w:r>
      <w:r w:rsidR="003A5871">
        <w:rPr>
          <w:rFonts w:eastAsia="맑은 고딕"/>
          <w:sz w:val="28"/>
          <w:szCs w:val="28"/>
          <w:lang w:eastAsia="ko-KR"/>
        </w:rPr>
        <w:t>TX profile from the upper layer</w:t>
      </w:r>
    </w:p>
    <w:p w14:paraId="4580F7E4" w14:textId="77777777" w:rsidR="00B35BAE" w:rsidRDefault="00B35BAE" w:rsidP="002A665D">
      <w:pPr>
        <w:jc w:val="both"/>
        <w:rPr>
          <w:rStyle w:val="y2iqfc"/>
          <w:lang w:val="en"/>
        </w:rPr>
      </w:pPr>
      <w:r w:rsidRPr="00B35BAE">
        <w:rPr>
          <w:rStyle w:val="y2iqfc"/>
          <w:lang w:val="en"/>
        </w:rPr>
        <w:t xml:space="preserve">There are two questions on the LS reply from </w:t>
      </w:r>
      <w:proofErr w:type="gramStart"/>
      <w:r w:rsidRPr="00B35BAE">
        <w:rPr>
          <w:rStyle w:val="y2iqfc"/>
          <w:lang w:val="en"/>
        </w:rPr>
        <w:t>SA2[</w:t>
      </w:r>
      <w:proofErr w:type="gramEnd"/>
      <w:r w:rsidRPr="00B35BAE">
        <w:rPr>
          <w:rStyle w:val="y2iqfc"/>
          <w:lang w:val="en"/>
        </w:rPr>
        <w:t xml:space="preserve">1]. One of the questions is how to handle in AS layer if the upper layer does not provide NR </w:t>
      </w:r>
      <w:proofErr w:type="spellStart"/>
      <w:r w:rsidRPr="00B35BAE">
        <w:rPr>
          <w:rStyle w:val="y2iqfc"/>
          <w:lang w:val="en"/>
        </w:rPr>
        <w:t>Tx</w:t>
      </w:r>
      <w:proofErr w:type="spellEnd"/>
      <w:r w:rsidRPr="00B35BAE">
        <w:rPr>
          <w:rStyle w:val="y2iqfc"/>
          <w:lang w:val="en"/>
        </w:rPr>
        <w:t xml:space="preserve"> Profile to the AS layer when there is no NR </w:t>
      </w:r>
      <w:proofErr w:type="spellStart"/>
      <w:r w:rsidRPr="00B35BAE">
        <w:rPr>
          <w:rStyle w:val="y2iqfc"/>
          <w:lang w:val="en"/>
        </w:rPr>
        <w:t>Tx</w:t>
      </w:r>
      <w:proofErr w:type="spellEnd"/>
      <w:r w:rsidRPr="00B35BAE">
        <w:rPr>
          <w:rStyle w:val="y2iqfc"/>
          <w:lang w:val="en"/>
        </w:rPr>
        <w:t xml:space="preserve"> Profile mapped for the relevant service. In the case of Rel-16 services, NR </w:t>
      </w:r>
      <w:proofErr w:type="spellStart"/>
      <w:proofErr w:type="gramStart"/>
      <w:r w:rsidRPr="00B35BAE">
        <w:rPr>
          <w:rStyle w:val="y2iqfc"/>
          <w:lang w:val="en"/>
        </w:rPr>
        <w:t>Tx</w:t>
      </w:r>
      <w:proofErr w:type="spellEnd"/>
      <w:proofErr w:type="gramEnd"/>
      <w:r w:rsidRPr="00B35BAE">
        <w:rPr>
          <w:rStyle w:val="y2iqfc"/>
          <w:lang w:val="en"/>
        </w:rPr>
        <w:t xml:space="preserve"> profile may not exist in the upper layer. In this case, the upper layer cannot give TX profile to the AS layer, and the AS layer can assume that SL DRX is not supported for the packets. So, if TX AS layer doesn’t receive TX profile from the upper layer, the TX AS layer considers that SL DRX is not supported for the transmitting packets. And RX AS layer doesn’t receive TX profile from the upper layer, the RX AS layer also considers SL DRX is not supported for the receiving packets. The TX UE and RX UE do not configure any SL DRX between them for the packets not to be provided TX profile from the upper layer.</w:t>
      </w:r>
    </w:p>
    <w:p w14:paraId="64C4AA19" w14:textId="7FB2CE0D" w:rsidR="009E45F7" w:rsidRDefault="009E45F7" w:rsidP="002A665D">
      <w:pPr>
        <w:jc w:val="both"/>
        <w:rPr>
          <w:lang w:eastAsia="ko-KR"/>
        </w:rPr>
      </w:pPr>
      <w:r w:rsidRPr="00C329E2">
        <w:rPr>
          <w:b/>
        </w:rPr>
        <w:t xml:space="preserve">Proposal </w:t>
      </w:r>
      <w:r>
        <w:rPr>
          <w:b/>
        </w:rPr>
        <w:t>3</w:t>
      </w:r>
      <w:r w:rsidRPr="00C329E2">
        <w:rPr>
          <w:b/>
        </w:rPr>
        <w:t>:</w:t>
      </w:r>
      <w:r>
        <w:rPr>
          <w:b/>
        </w:rPr>
        <w:t xml:space="preserve"> If NR TX profile is not provided from the upper layer, TX and RX UE consider that SL DRX is not supported</w:t>
      </w:r>
      <w:r w:rsidR="00EC57C8">
        <w:rPr>
          <w:b/>
        </w:rPr>
        <w:t xml:space="preserve"> for the packets</w:t>
      </w:r>
      <w:r>
        <w:rPr>
          <w:b/>
        </w:rPr>
        <w:t>.</w:t>
      </w:r>
    </w:p>
    <w:p w14:paraId="08FD6069" w14:textId="6ADE118A" w:rsidR="00307E70" w:rsidRDefault="00307E70" w:rsidP="002A665D">
      <w:pPr>
        <w:jc w:val="both"/>
        <w:rPr>
          <w:lang w:eastAsia="ko-KR"/>
        </w:rPr>
      </w:pPr>
      <w:r>
        <w:rPr>
          <w:lang w:eastAsia="ko-KR"/>
        </w:rPr>
        <w:t>T</w:t>
      </w:r>
      <w:r w:rsidRPr="00307E70">
        <w:rPr>
          <w:lang w:eastAsia="ko-KR"/>
        </w:rPr>
        <w:t xml:space="preserve">he other question is whether DCR message is delivered with TX profile from the upper layer. According to the RAN2 agreement, DCR message is transmitted in the active time for the default SL DRX configuration for BC/GC. But the DCR message from Rel-16 UE will be delivered at any time because Rel-16 UE does not support SL DRX. We think it can be a problem when the UE </w:t>
      </w:r>
      <w:r w:rsidR="00C57B23">
        <w:rPr>
          <w:lang w:eastAsia="ko-KR"/>
        </w:rPr>
        <w:t xml:space="preserve">to be </w:t>
      </w:r>
      <w:bookmarkStart w:id="0" w:name="_GoBack"/>
      <w:bookmarkEnd w:id="0"/>
      <w:r w:rsidRPr="00307E70">
        <w:rPr>
          <w:lang w:eastAsia="ko-KR"/>
        </w:rPr>
        <w:t xml:space="preserve">supported Rel-17 SL DRX wants to receive the DCR message from Rel-16 UE. In this case, the Rel-17 SL DRX UE can keep active to receive the DCR message from Rel-16 UE. How to know whether the DCR message for receiving is from Rel-16 UE can be controversial. We guess the Rel-17 UE may know whether the DCR message trying to receive is coming from Rel-16 by its internal implementation. So, the TX UE transmitting DCR messages without TX profile uses the default SL DRX configuration for GC/BC. And the </w:t>
      </w:r>
      <w:r w:rsidR="003641E0">
        <w:rPr>
          <w:lang w:eastAsia="ko-KR"/>
        </w:rPr>
        <w:t xml:space="preserve">Rel-17 </w:t>
      </w:r>
      <w:r w:rsidRPr="00307E70">
        <w:rPr>
          <w:lang w:eastAsia="ko-KR"/>
        </w:rPr>
        <w:t>RX UE can distinguish whether the DCR message coming from Rel-16 TX UE or from Rel-17 TX UE by the internal implementation. If the DCR message to receive is from Rel-16 TX UE, the RX UE keeps active. Meanwhile, if the DCR message to receive is coming from Rel-17 TX UE, the RX UE schedules active time based on the default SL DRX configuration for GC/BC.</w:t>
      </w:r>
    </w:p>
    <w:p w14:paraId="77DA3A64" w14:textId="1329112F" w:rsidR="00B66256" w:rsidRDefault="00B66256" w:rsidP="00B66256">
      <w:pPr>
        <w:jc w:val="both"/>
        <w:rPr>
          <w:b/>
          <w:lang w:eastAsia="ko-KR"/>
        </w:rPr>
      </w:pPr>
      <w:r w:rsidRPr="00193FDB">
        <w:rPr>
          <w:b/>
          <w:lang w:eastAsia="ko-KR"/>
        </w:rPr>
        <w:t xml:space="preserve">Observation </w:t>
      </w:r>
      <w:r>
        <w:rPr>
          <w:b/>
          <w:lang w:eastAsia="ko-KR"/>
        </w:rPr>
        <w:t>5</w:t>
      </w:r>
      <w:r w:rsidRPr="00193FDB">
        <w:rPr>
          <w:b/>
          <w:lang w:eastAsia="ko-KR"/>
        </w:rPr>
        <w:t xml:space="preserve">: </w:t>
      </w:r>
      <w:r w:rsidR="00C57B23">
        <w:rPr>
          <w:b/>
          <w:lang w:eastAsia="ko-KR"/>
        </w:rPr>
        <w:t xml:space="preserve">We </w:t>
      </w:r>
      <w:r w:rsidR="00C57B23">
        <w:rPr>
          <w:b/>
        </w:rPr>
        <w:t xml:space="preserve">assume Rel-17 </w:t>
      </w:r>
      <w:r w:rsidR="00C57B23" w:rsidRPr="003641E0">
        <w:rPr>
          <w:b/>
        </w:rPr>
        <w:t>RX UE can distinguish whether the DCR message coming from Rel-16 TX UE or from Rel-17 TX UE by the internal implementation</w:t>
      </w:r>
      <w:r w:rsidR="00C57B23">
        <w:rPr>
          <w:b/>
        </w:rPr>
        <w:t>. The destination address of the DRC message may be different for the Rel-16 service and for the Rel-17 service.</w:t>
      </w:r>
      <w:r w:rsidR="003641E0">
        <w:rPr>
          <w:b/>
        </w:rPr>
        <w:t xml:space="preserve"> </w:t>
      </w:r>
    </w:p>
    <w:p w14:paraId="6FDEE321" w14:textId="7B685084" w:rsidR="00443971" w:rsidRDefault="00E62EF1" w:rsidP="002A665D">
      <w:pPr>
        <w:jc w:val="both"/>
        <w:rPr>
          <w:b/>
        </w:rPr>
      </w:pPr>
      <w:r>
        <w:rPr>
          <w:b/>
        </w:rPr>
        <w:t xml:space="preserve">Proposal </w:t>
      </w:r>
      <w:r w:rsidR="002A665D">
        <w:rPr>
          <w:b/>
        </w:rPr>
        <w:t>4</w:t>
      </w:r>
      <w:r>
        <w:rPr>
          <w:b/>
        </w:rPr>
        <w:t xml:space="preserve">: </w:t>
      </w:r>
      <w:r w:rsidR="00443971">
        <w:rPr>
          <w:b/>
        </w:rPr>
        <w:t>The DCR message from the upper layer does not need to deliver with TX profile to the AS layer.</w:t>
      </w:r>
    </w:p>
    <w:p w14:paraId="69F1AFC7" w14:textId="341FB007" w:rsidR="00307E70" w:rsidRDefault="00307E70" w:rsidP="002A665D">
      <w:pPr>
        <w:jc w:val="both"/>
        <w:rPr>
          <w:b/>
        </w:rPr>
      </w:pPr>
      <w:r>
        <w:rPr>
          <w:b/>
        </w:rPr>
        <w:t>Proposal 5</w:t>
      </w:r>
      <w:r>
        <w:rPr>
          <w:b/>
        </w:rPr>
        <w:t>: The Rel-17 TX UE transmits DCR messages by using the default SL DRX configuration for GC/BC.</w:t>
      </w:r>
    </w:p>
    <w:p w14:paraId="61C765A0" w14:textId="2065478D" w:rsidR="000669DA" w:rsidRDefault="00443971" w:rsidP="002A665D">
      <w:pPr>
        <w:jc w:val="both"/>
        <w:rPr>
          <w:b/>
        </w:rPr>
      </w:pPr>
      <w:r>
        <w:rPr>
          <w:b/>
        </w:rPr>
        <w:t xml:space="preserve">Proposal </w:t>
      </w:r>
      <w:r w:rsidR="00307E70">
        <w:rPr>
          <w:b/>
        </w:rPr>
        <w:t>6</w:t>
      </w:r>
      <w:r>
        <w:rPr>
          <w:b/>
        </w:rPr>
        <w:t xml:space="preserve">: </w:t>
      </w:r>
      <w:r>
        <w:rPr>
          <w:rFonts w:hint="eastAsia"/>
          <w:b/>
          <w:lang w:eastAsia="ko-KR"/>
        </w:rPr>
        <w:t>T</w:t>
      </w:r>
      <w:r>
        <w:rPr>
          <w:b/>
          <w:lang w:eastAsia="ko-KR"/>
        </w:rPr>
        <w:t xml:space="preserve">he Rel-17 RX UE </w:t>
      </w:r>
      <w:r w:rsidR="00307E70">
        <w:rPr>
          <w:b/>
          <w:lang w:eastAsia="ko-KR"/>
        </w:rPr>
        <w:t xml:space="preserve">trying to </w:t>
      </w:r>
      <w:r>
        <w:rPr>
          <w:b/>
          <w:lang w:eastAsia="ko-KR"/>
        </w:rPr>
        <w:t>receive DCR message from Rel-16 UE keeps</w:t>
      </w:r>
      <w:r>
        <w:rPr>
          <w:b/>
        </w:rPr>
        <w:t xml:space="preserve"> active. </w:t>
      </w:r>
    </w:p>
    <w:p w14:paraId="6C9F6093" w14:textId="6DDC9CED" w:rsidR="00443971" w:rsidRPr="00FD5F3D" w:rsidRDefault="00443971" w:rsidP="002A665D">
      <w:pPr>
        <w:jc w:val="both"/>
        <w:rPr>
          <w:b/>
        </w:rPr>
      </w:pPr>
      <w:r>
        <w:rPr>
          <w:b/>
        </w:rPr>
        <w:t xml:space="preserve">Proposal </w:t>
      </w:r>
      <w:r w:rsidR="00307E70">
        <w:rPr>
          <w:b/>
        </w:rPr>
        <w:t>7</w:t>
      </w:r>
      <w:r>
        <w:rPr>
          <w:b/>
        </w:rPr>
        <w:t xml:space="preserve">: The Rel-17 RX UE </w:t>
      </w:r>
      <w:r w:rsidR="00307E70">
        <w:rPr>
          <w:b/>
        </w:rPr>
        <w:t xml:space="preserve">trying to </w:t>
      </w:r>
      <w:r>
        <w:rPr>
          <w:b/>
        </w:rPr>
        <w:t xml:space="preserve">receive DCR message from Rel-17 UE </w:t>
      </w:r>
      <w:r w:rsidR="00D768D2">
        <w:rPr>
          <w:b/>
        </w:rPr>
        <w:t>is active in</w:t>
      </w:r>
      <w:r>
        <w:rPr>
          <w:b/>
        </w:rPr>
        <w:t xml:space="preserve"> the default SL DRX configuration for GC/BC.</w:t>
      </w:r>
    </w:p>
    <w:p w14:paraId="15C9F4E4" w14:textId="77777777" w:rsidR="00540C54" w:rsidRPr="000669DA" w:rsidRDefault="00540C54" w:rsidP="002973F0"/>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067D9AE" w14:textId="77777777" w:rsidR="00D768D2" w:rsidRPr="007B0AC7" w:rsidRDefault="00D768D2" w:rsidP="00D768D2">
      <w:pPr>
        <w:ind w:leftChars="50" w:left="100"/>
        <w:jc w:val="both"/>
        <w:rPr>
          <w:b/>
        </w:rPr>
      </w:pPr>
      <w:r w:rsidRPr="007B0AC7">
        <w:rPr>
          <w:b/>
        </w:rPr>
        <w:t xml:space="preserve">Observation 1: </w:t>
      </w:r>
      <w:r>
        <w:rPr>
          <w:b/>
        </w:rPr>
        <w:t>According to the LS reply from SA2, the same L2 ID can have different TX profiles.</w:t>
      </w:r>
    </w:p>
    <w:p w14:paraId="00533714" w14:textId="77777777" w:rsidR="00D768D2" w:rsidRPr="0025492B" w:rsidRDefault="00D768D2" w:rsidP="00D768D2">
      <w:pPr>
        <w:ind w:leftChars="50" w:left="100"/>
        <w:jc w:val="both"/>
        <w:rPr>
          <w:b/>
          <w:lang w:eastAsia="ko-KR"/>
        </w:rPr>
      </w:pPr>
      <w:r w:rsidRPr="0025492B">
        <w:rPr>
          <w:b/>
          <w:lang w:eastAsia="ko-KR"/>
        </w:rPr>
        <w:t xml:space="preserve">Observation 2: </w:t>
      </w:r>
      <w:proofErr w:type="spellStart"/>
      <w:r w:rsidRPr="0025492B">
        <w:rPr>
          <w:b/>
          <w:lang w:eastAsia="ko-KR"/>
        </w:rPr>
        <w:t>gNB</w:t>
      </w:r>
      <w:proofErr w:type="spellEnd"/>
      <w:r w:rsidRPr="0025492B">
        <w:rPr>
          <w:b/>
          <w:lang w:eastAsia="ko-KR"/>
        </w:rPr>
        <w:t xml:space="preserve"> and TX UE can have each different TX profiles for the same L2 ID.</w:t>
      </w:r>
    </w:p>
    <w:p w14:paraId="137497CA" w14:textId="1B10D00C" w:rsidR="00D768D2" w:rsidRPr="0025492B" w:rsidRDefault="00D768D2" w:rsidP="00D768D2">
      <w:pPr>
        <w:ind w:leftChars="50" w:left="100"/>
        <w:jc w:val="both"/>
        <w:rPr>
          <w:b/>
          <w:lang w:eastAsia="ko-KR"/>
        </w:rPr>
      </w:pPr>
      <w:r w:rsidRPr="0025492B">
        <w:rPr>
          <w:b/>
          <w:lang w:eastAsia="ko-KR"/>
        </w:rPr>
        <w:t xml:space="preserve">Observation 3: If </w:t>
      </w:r>
      <w:proofErr w:type="spellStart"/>
      <w:r w:rsidRPr="0025492B">
        <w:rPr>
          <w:b/>
          <w:lang w:eastAsia="ko-KR"/>
        </w:rPr>
        <w:t>gNB</w:t>
      </w:r>
      <w:proofErr w:type="spellEnd"/>
      <w:r w:rsidRPr="0025492B">
        <w:rPr>
          <w:b/>
          <w:lang w:eastAsia="ko-KR"/>
        </w:rPr>
        <w:t xml:space="preserve"> and TX UE have each different TX profiles for the same L2 ID, </w:t>
      </w:r>
      <w:proofErr w:type="spellStart"/>
      <w:r w:rsidRPr="0025492B">
        <w:rPr>
          <w:b/>
          <w:lang w:eastAsia="ko-KR"/>
        </w:rPr>
        <w:t>gNB</w:t>
      </w:r>
      <w:proofErr w:type="spellEnd"/>
      <w:r w:rsidRPr="0025492B">
        <w:rPr>
          <w:b/>
          <w:lang w:eastAsia="ko-KR"/>
        </w:rPr>
        <w:t xml:space="preserve"> may </w:t>
      </w:r>
      <w:r>
        <w:rPr>
          <w:b/>
          <w:lang w:eastAsia="ko-KR"/>
        </w:rPr>
        <w:t>grant</w:t>
      </w:r>
      <w:r w:rsidRPr="0025492B">
        <w:rPr>
          <w:b/>
          <w:lang w:eastAsia="ko-KR"/>
        </w:rPr>
        <w:t xml:space="preserve"> resource for mode 1 TX UE on the inactive time.</w:t>
      </w:r>
    </w:p>
    <w:p w14:paraId="7AEFE996" w14:textId="77777777" w:rsidR="00D768D2" w:rsidRDefault="00D768D2" w:rsidP="00D768D2">
      <w:pPr>
        <w:ind w:leftChars="50" w:left="100"/>
        <w:jc w:val="both"/>
        <w:rPr>
          <w:b/>
          <w:lang w:eastAsia="ko-KR"/>
        </w:rPr>
      </w:pPr>
      <w:r w:rsidRPr="0025492B">
        <w:rPr>
          <w:b/>
          <w:lang w:eastAsia="ko-KR"/>
        </w:rPr>
        <w:t xml:space="preserve">Proposal 1: TX UE in mode 1 for </w:t>
      </w:r>
      <w:proofErr w:type="spellStart"/>
      <w:r w:rsidRPr="0025492B">
        <w:rPr>
          <w:b/>
          <w:lang w:eastAsia="ko-KR"/>
        </w:rPr>
        <w:t>gourpcast</w:t>
      </w:r>
      <w:proofErr w:type="spellEnd"/>
      <w:r w:rsidRPr="0025492B">
        <w:rPr>
          <w:b/>
          <w:lang w:eastAsia="ko-KR"/>
        </w:rPr>
        <w:t xml:space="preserve"> and broadcast has to report the mapping of L2 ID and associated TX profile to </w:t>
      </w:r>
      <w:proofErr w:type="spellStart"/>
      <w:r w:rsidRPr="0025492B">
        <w:rPr>
          <w:b/>
          <w:lang w:eastAsia="ko-KR"/>
        </w:rPr>
        <w:t>gNB</w:t>
      </w:r>
      <w:proofErr w:type="spellEnd"/>
      <w:r w:rsidRPr="0025492B">
        <w:rPr>
          <w:b/>
          <w:lang w:eastAsia="ko-KR"/>
        </w:rPr>
        <w:t>.</w:t>
      </w:r>
    </w:p>
    <w:p w14:paraId="2B9F5C1B" w14:textId="77777777" w:rsidR="00D768D2" w:rsidRDefault="00D768D2" w:rsidP="00D768D2">
      <w:pPr>
        <w:ind w:leftChars="50" w:left="100"/>
        <w:jc w:val="both"/>
        <w:rPr>
          <w:b/>
          <w:lang w:eastAsia="ko-KR"/>
        </w:rPr>
      </w:pPr>
    </w:p>
    <w:p w14:paraId="12E3CE06" w14:textId="6777A322" w:rsidR="00D768D2" w:rsidRDefault="00D768D2" w:rsidP="00D768D2">
      <w:pPr>
        <w:ind w:leftChars="50" w:left="100"/>
        <w:jc w:val="both"/>
        <w:rPr>
          <w:b/>
          <w:lang w:eastAsia="ko-KR"/>
        </w:rPr>
      </w:pPr>
      <w:r w:rsidRPr="00193FDB">
        <w:rPr>
          <w:b/>
          <w:lang w:eastAsia="ko-KR"/>
        </w:rPr>
        <w:t xml:space="preserve">Observation 4: It’s not clear whether it is allowed to multiplex SDUs having different TX profiles for the same L2 ID </w:t>
      </w:r>
      <w:r w:rsidR="00C57B23" w:rsidRPr="00193FDB">
        <w:rPr>
          <w:b/>
          <w:lang w:eastAsia="ko-KR"/>
        </w:rPr>
        <w:t xml:space="preserve">during </w:t>
      </w:r>
      <w:r w:rsidR="00C57B23">
        <w:rPr>
          <w:b/>
          <w:lang w:eastAsia="ko-KR"/>
        </w:rPr>
        <w:t xml:space="preserve">the </w:t>
      </w:r>
      <w:r w:rsidR="00C57B23" w:rsidRPr="00193FDB">
        <w:rPr>
          <w:b/>
          <w:lang w:eastAsia="ko-KR"/>
        </w:rPr>
        <w:t xml:space="preserve">LCP </w:t>
      </w:r>
      <w:r w:rsidR="00C57B23">
        <w:rPr>
          <w:b/>
          <w:lang w:eastAsia="ko-KR"/>
        </w:rPr>
        <w:t xml:space="preserve">procedure </w:t>
      </w:r>
      <w:r w:rsidRPr="00193FDB">
        <w:rPr>
          <w:b/>
          <w:lang w:eastAsia="ko-KR"/>
        </w:rPr>
        <w:t xml:space="preserve">in </w:t>
      </w:r>
      <w:proofErr w:type="spellStart"/>
      <w:r w:rsidRPr="00193FDB">
        <w:rPr>
          <w:b/>
          <w:lang w:eastAsia="ko-KR"/>
        </w:rPr>
        <w:t>groupcast</w:t>
      </w:r>
      <w:proofErr w:type="spellEnd"/>
      <w:r w:rsidRPr="00193FDB">
        <w:rPr>
          <w:b/>
          <w:lang w:eastAsia="ko-KR"/>
        </w:rPr>
        <w:t xml:space="preserve"> and broadcast.</w:t>
      </w:r>
    </w:p>
    <w:p w14:paraId="78A6B28F" w14:textId="77777777" w:rsidR="00C57B23" w:rsidRDefault="00D768D2" w:rsidP="00C57B23">
      <w:pPr>
        <w:ind w:leftChars="50" w:left="100"/>
        <w:jc w:val="both"/>
        <w:rPr>
          <w:b/>
        </w:rPr>
      </w:pPr>
      <w:r w:rsidRPr="00C329E2">
        <w:rPr>
          <w:b/>
        </w:rPr>
        <w:t xml:space="preserve">Proposal </w:t>
      </w:r>
      <w:r>
        <w:rPr>
          <w:b/>
        </w:rPr>
        <w:t>2</w:t>
      </w:r>
      <w:r w:rsidRPr="00C329E2">
        <w:rPr>
          <w:b/>
        </w:rPr>
        <w:t>:</w:t>
      </w:r>
      <w:r>
        <w:rPr>
          <w:b/>
        </w:rPr>
        <w:t xml:space="preserve"> The SDUs having the different TX profiles prohibits multiplex in the LCP procedure even if they are the same destination L2 ID.</w:t>
      </w:r>
    </w:p>
    <w:p w14:paraId="294E9654" w14:textId="77777777" w:rsidR="00C57B23" w:rsidRDefault="00C57B23" w:rsidP="00C57B23">
      <w:pPr>
        <w:ind w:leftChars="50" w:left="100"/>
        <w:jc w:val="both"/>
        <w:rPr>
          <w:b/>
        </w:rPr>
      </w:pPr>
      <w:r w:rsidRPr="00C329E2">
        <w:rPr>
          <w:b/>
        </w:rPr>
        <w:t xml:space="preserve">Proposal </w:t>
      </w:r>
      <w:r>
        <w:rPr>
          <w:b/>
        </w:rPr>
        <w:t>3</w:t>
      </w:r>
      <w:r w:rsidRPr="00C329E2">
        <w:rPr>
          <w:b/>
        </w:rPr>
        <w:t>:</w:t>
      </w:r>
      <w:r>
        <w:rPr>
          <w:b/>
        </w:rPr>
        <w:t xml:space="preserve"> If NR TX profile is not provided from the upper layer, TX and RX UE consider that SL DRX is not supported for the packets.</w:t>
      </w:r>
    </w:p>
    <w:p w14:paraId="63A806A0" w14:textId="2DEFE806" w:rsidR="00C57B23" w:rsidRDefault="00C57B23" w:rsidP="00C57B23">
      <w:pPr>
        <w:ind w:leftChars="50" w:left="100"/>
        <w:jc w:val="both"/>
        <w:rPr>
          <w:b/>
        </w:rPr>
      </w:pPr>
      <w:r w:rsidRPr="00193FDB">
        <w:rPr>
          <w:b/>
          <w:lang w:eastAsia="ko-KR"/>
        </w:rPr>
        <w:t xml:space="preserve">Observation </w:t>
      </w:r>
      <w:r>
        <w:rPr>
          <w:b/>
          <w:lang w:eastAsia="ko-KR"/>
        </w:rPr>
        <w:t>5</w:t>
      </w:r>
      <w:r w:rsidRPr="00193FDB">
        <w:rPr>
          <w:b/>
          <w:lang w:eastAsia="ko-KR"/>
        </w:rPr>
        <w:t xml:space="preserve">: </w:t>
      </w:r>
      <w:r>
        <w:rPr>
          <w:b/>
          <w:lang w:eastAsia="ko-KR"/>
        </w:rPr>
        <w:t xml:space="preserve">We </w:t>
      </w:r>
      <w:r>
        <w:rPr>
          <w:b/>
        </w:rPr>
        <w:t xml:space="preserve">assume Rel-17 </w:t>
      </w:r>
      <w:r w:rsidRPr="003641E0">
        <w:rPr>
          <w:b/>
        </w:rPr>
        <w:t>RX UE can distinguish whether the DCR message coming from Rel-16 TX UE or from Rel-17 TX UE by the internal implementation</w:t>
      </w:r>
      <w:r>
        <w:rPr>
          <w:b/>
        </w:rPr>
        <w:t xml:space="preserve">. The destination address of the DRC message may be different </w:t>
      </w:r>
      <w:r>
        <w:rPr>
          <w:b/>
        </w:rPr>
        <w:t xml:space="preserve">for </w:t>
      </w:r>
      <w:r>
        <w:rPr>
          <w:b/>
        </w:rPr>
        <w:t xml:space="preserve">the Rel-16 service and </w:t>
      </w:r>
      <w:r>
        <w:rPr>
          <w:b/>
        </w:rPr>
        <w:t xml:space="preserve">for </w:t>
      </w:r>
      <w:r>
        <w:rPr>
          <w:b/>
        </w:rPr>
        <w:t xml:space="preserve">the Rel-17 service. </w:t>
      </w:r>
    </w:p>
    <w:p w14:paraId="20C46854" w14:textId="77777777" w:rsidR="00C57B23" w:rsidRDefault="00C57B23" w:rsidP="00C57B23">
      <w:pPr>
        <w:ind w:leftChars="50" w:left="100"/>
        <w:jc w:val="both"/>
        <w:rPr>
          <w:b/>
        </w:rPr>
      </w:pPr>
      <w:r>
        <w:rPr>
          <w:b/>
        </w:rPr>
        <w:t>Proposal 4: The DCR message from the upper layer does not need to deliver with TX profile to the AS layer.</w:t>
      </w:r>
    </w:p>
    <w:p w14:paraId="49A8E1D6" w14:textId="77777777" w:rsidR="00C57B23" w:rsidRDefault="00C57B23" w:rsidP="00C57B23">
      <w:pPr>
        <w:ind w:leftChars="50" w:left="100"/>
        <w:jc w:val="both"/>
        <w:rPr>
          <w:b/>
        </w:rPr>
      </w:pPr>
      <w:r>
        <w:rPr>
          <w:b/>
        </w:rPr>
        <w:t>Proposal 5: The Rel-17 TX UE transmits DCR messages by using the default SL DRX configuration for GC/BC.</w:t>
      </w:r>
    </w:p>
    <w:p w14:paraId="4267368D" w14:textId="77777777" w:rsidR="00C57B23" w:rsidRDefault="00C57B23" w:rsidP="00C57B23">
      <w:pPr>
        <w:ind w:leftChars="50" w:left="100"/>
        <w:jc w:val="both"/>
        <w:rPr>
          <w:b/>
        </w:rPr>
      </w:pPr>
      <w:r>
        <w:rPr>
          <w:b/>
        </w:rPr>
        <w:t xml:space="preserve">Proposal 6: </w:t>
      </w:r>
      <w:r>
        <w:rPr>
          <w:rFonts w:hint="eastAsia"/>
          <w:b/>
          <w:lang w:eastAsia="ko-KR"/>
        </w:rPr>
        <w:t>T</w:t>
      </w:r>
      <w:r>
        <w:rPr>
          <w:b/>
          <w:lang w:eastAsia="ko-KR"/>
        </w:rPr>
        <w:t>he Rel-17 RX UE trying to receive DCR message from Rel-16 UE keeps</w:t>
      </w:r>
      <w:r>
        <w:rPr>
          <w:b/>
        </w:rPr>
        <w:t xml:space="preserve"> active. </w:t>
      </w:r>
    </w:p>
    <w:p w14:paraId="2274DBB7" w14:textId="0CA491A6" w:rsidR="00C57B23" w:rsidRPr="00FD5F3D" w:rsidRDefault="00C57B23" w:rsidP="00C57B23">
      <w:pPr>
        <w:ind w:leftChars="50" w:left="100"/>
        <w:jc w:val="both"/>
        <w:rPr>
          <w:b/>
        </w:rPr>
      </w:pPr>
      <w:r>
        <w:rPr>
          <w:b/>
        </w:rPr>
        <w:t>Proposal 7: The Rel-17 RX UE trying to receive DCR message from Rel-17 UE is active in the default SL DRX configuration for GC/BC.</w:t>
      </w:r>
    </w:p>
    <w:p w14:paraId="09437248" w14:textId="77777777" w:rsidR="002A665D" w:rsidRPr="00C57B23" w:rsidRDefault="002A665D"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DF5AFF3" w14:textId="728C57DA" w:rsidR="003F4145" w:rsidRDefault="00DE6E94" w:rsidP="005372A8">
      <w:pPr>
        <w:rPr>
          <w:rFonts w:eastAsia="MS Mincho"/>
        </w:rPr>
      </w:pPr>
      <w:r>
        <w:rPr>
          <w:lang w:val="en-US"/>
        </w:rPr>
        <w:t xml:space="preserve">[1] </w:t>
      </w:r>
      <w:r w:rsidR="00DA384A">
        <w:rPr>
          <w:lang w:eastAsia="ko-KR"/>
        </w:rPr>
        <w:t>LS from RAN2 on TX Profile (</w:t>
      </w:r>
      <w:r w:rsidR="00DA384A" w:rsidRPr="00C57B23">
        <w:rPr>
          <w:lang w:eastAsia="ko-KR"/>
        </w:rPr>
        <w:t>S2-2203595)</w:t>
      </w:r>
      <w:r w:rsidR="00DA384A">
        <w:rPr>
          <w:lang w:eastAsia="ko-KR"/>
        </w:rPr>
        <w:t xml:space="preserve"> </w:t>
      </w:r>
    </w:p>
    <w:sectPr w:rsidR="003F414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82C93" w14:textId="77777777" w:rsidR="00CA6BC0" w:rsidRDefault="00CA6BC0">
      <w:pPr>
        <w:pStyle w:val="1"/>
      </w:pPr>
      <w:r>
        <w:separator/>
      </w:r>
    </w:p>
  </w:endnote>
  <w:endnote w:type="continuationSeparator" w:id="0">
    <w:p w14:paraId="25AE09ED" w14:textId="77777777" w:rsidR="00CA6BC0" w:rsidRDefault="00CA6BC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43971" w:rsidRDefault="0044397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43971" w:rsidRDefault="004439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43971" w:rsidRDefault="0044397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57B23">
      <w:rPr>
        <w:rStyle w:val="af1"/>
      </w:rPr>
      <w:t>3</w:t>
    </w:r>
    <w:r>
      <w:rPr>
        <w:rStyle w:val="af1"/>
      </w:rPr>
      <w:fldChar w:fldCharType="end"/>
    </w:r>
  </w:p>
  <w:p w14:paraId="31F58317" w14:textId="77777777" w:rsidR="00443971" w:rsidRDefault="004439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F33AC" w14:textId="77777777" w:rsidR="00CA6BC0" w:rsidRDefault="00CA6BC0">
      <w:pPr>
        <w:pStyle w:val="1"/>
      </w:pPr>
      <w:r>
        <w:separator/>
      </w:r>
    </w:p>
  </w:footnote>
  <w:footnote w:type="continuationSeparator" w:id="0">
    <w:p w14:paraId="65733706" w14:textId="77777777" w:rsidR="00CA6BC0" w:rsidRDefault="00CA6BC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4C604F0E"/>
    <w:multiLevelType w:val="hybridMultilevel"/>
    <w:tmpl w:val="2A986764"/>
    <w:lvl w:ilvl="0" w:tplc="C2A6FDB8">
      <w:start w:val="2"/>
      <w:numFmt w:val="bullet"/>
      <w:lvlText w:val="-"/>
      <w:lvlJc w:val="left"/>
      <w:pPr>
        <w:ind w:left="460" w:hanging="360"/>
      </w:pPr>
      <w:rPr>
        <w:rFonts w:ascii="Times New Roman" w:eastAsia="바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9">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5"/>
  </w:num>
  <w:num w:numId="4">
    <w:abstractNumId w:val="13"/>
  </w:num>
  <w:num w:numId="5">
    <w:abstractNumId w:val="6"/>
  </w:num>
  <w:num w:numId="6">
    <w:abstractNumId w:val="12"/>
  </w:num>
  <w:num w:numId="7">
    <w:abstractNumId w:val="2"/>
  </w:num>
  <w:num w:numId="8">
    <w:abstractNumId w:val="8"/>
  </w:num>
  <w:num w:numId="9">
    <w:abstractNumId w:val="10"/>
  </w:num>
  <w:num w:numId="10">
    <w:abstractNumId w:val="1"/>
  </w:num>
  <w:num w:numId="11">
    <w:abstractNumId w:val="9"/>
  </w:num>
  <w:num w:numId="12">
    <w:abstractNumId w:val="11"/>
  </w:num>
  <w:num w:numId="13">
    <w:abstractNumId w:val="3"/>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22"/>
    <w:rsid w:val="00002AD4"/>
    <w:rsid w:val="00002B38"/>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36F"/>
    <w:rsid w:val="00026A97"/>
    <w:rsid w:val="000270AF"/>
    <w:rsid w:val="00027CDF"/>
    <w:rsid w:val="00027F4D"/>
    <w:rsid w:val="000303A7"/>
    <w:rsid w:val="00030592"/>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9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B02"/>
    <w:rsid w:val="000A3977"/>
    <w:rsid w:val="000A3AD8"/>
    <w:rsid w:val="000A4FEB"/>
    <w:rsid w:val="000A5250"/>
    <w:rsid w:val="000A52B6"/>
    <w:rsid w:val="000A57B4"/>
    <w:rsid w:val="000A5A45"/>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34E"/>
    <w:rsid w:val="000B3819"/>
    <w:rsid w:val="000B3C47"/>
    <w:rsid w:val="000B403C"/>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3FDB"/>
    <w:rsid w:val="00194731"/>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EE0"/>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92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794"/>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1E4"/>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5D"/>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6E"/>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07E70"/>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A8E"/>
    <w:rsid w:val="00363F1F"/>
    <w:rsid w:val="003641E0"/>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12D"/>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871"/>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71"/>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734"/>
    <w:rsid w:val="00452E4D"/>
    <w:rsid w:val="00453256"/>
    <w:rsid w:val="0045384F"/>
    <w:rsid w:val="00453969"/>
    <w:rsid w:val="00453CF3"/>
    <w:rsid w:val="00453DD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B7C"/>
    <w:rsid w:val="004D38F9"/>
    <w:rsid w:val="004D3959"/>
    <w:rsid w:val="004D40DC"/>
    <w:rsid w:val="004D443D"/>
    <w:rsid w:val="004D4809"/>
    <w:rsid w:val="004D4D86"/>
    <w:rsid w:val="004D56FC"/>
    <w:rsid w:val="004D5AB7"/>
    <w:rsid w:val="004D5C9D"/>
    <w:rsid w:val="004D5CF8"/>
    <w:rsid w:val="004D5D9C"/>
    <w:rsid w:val="004D5F78"/>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6F72"/>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784"/>
    <w:rsid w:val="00504B9A"/>
    <w:rsid w:val="00504DCE"/>
    <w:rsid w:val="00505988"/>
    <w:rsid w:val="00505E77"/>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47D7"/>
    <w:rsid w:val="00535534"/>
    <w:rsid w:val="0053555B"/>
    <w:rsid w:val="005355C0"/>
    <w:rsid w:val="005356A1"/>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578C9"/>
    <w:rsid w:val="0056071C"/>
    <w:rsid w:val="00560C55"/>
    <w:rsid w:val="00560EAD"/>
    <w:rsid w:val="00560F9F"/>
    <w:rsid w:val="005615C2"/>
    <w:rsid w:val="00561744"/>
    <w:rsid w:val="005619DD"/>
    <w:rsid w:val="00561AE8"/>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97E38"/>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2A8"/>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CFB"/>
    <w:rsid w:val="006561FB"/>
    <w:rsid w:val="00656ABD"/>
    <w:rsid w:val="00656C7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64E"/>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2BC"/>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60"/>
    <w:rsid w:val="0077100D"/>
    <w:rsid w:val="00771283"/>
    <w:rsid w:val="007712B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71E3"/>
    <w:rsid w:val="007A7484"/>
    <w:rsid w:val="007A7645"/>
    <w:rsid w:val="007B01DA"/>
    <w:rsid w:val="007B03DD"/>
    <w:rsid w:val="007B071E"/>
    <w:rsid w:val="007B0AC7"/>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730"/>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E82"/>
    <w:rsid w:val="00801080"/>
    <w:rsid w:val="00801262"/>
    <w:rsid w:val="008014AA"/>
    <w:rsid w:val="008017A0"/>
    <w:rsid w:val="00802549"/>
    <w:rsid w:val="00802587"/>
    <w:rsid w:val="00802913"/>
    <w:rsid w:val="00802AF2"/>
    <w:rsid w:val="00802F15"/>
    <w:rsid w:val="00803505"/>
    <w:rsid w:val="00803727"/>
    <w:rsid w:val="008038D9"/>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2741B"/>
    <w:rsid w:val="00827955"/>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5DBA"/>
    <w:rsid w:val="008B63D4"/>
    <w:rsid w:val="008B69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868"/>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D"/>
    <w:rsid w:val="00903C6B"/>
    <w:rsid w:val="0090432B"/>
    <w:rsid w:val="0090452A"/>
    <w:rsid w:val="00904B01"/>
    <w:rsid w:val="00904CC1"/>
    <w:rsid w:val="009057E0"/>
    <w:rsid w:val="0090598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AAE"/>
    <w:rsid w:val="00917BCE"/>
    <w:rsid w:val="009201B1"/>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468"/>
    <w:rsid w:val="009B087A"/>
    <w:rsid w:val="009B0D6E"/>
    <w:rsid w:val="009B0DC6"/>
    <w:rsid w:val="009B10BA"/>
    <w:rsid w:val="009B14DD"/>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6F1B"/>
    <w:rsid w:val="009B7947"/>
    <w:rsid w:val="009C01AC"/>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5F7"/>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7C25"/>
    <w:rsid w:val="00A67FE7"/>
    <w:rsid w:val="00A702ED"/>
    <w:rsid w:val="00A70456"/>
    <w:rsid w:val="00A70B4F"/>
    <w:rsid w:val="00A71047"/>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72"/>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A6B"/>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9F8"/>
    <w:rsid w:val="00B34052"/>
    <w:rsid w:val="00B34B26"/>
    <w:rsid w:val="00B35A82"/>
    <w:rsid w:val="00B35AB6"/>
    <w:rsid w:val="00B35BAE"/>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256"/>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B80"/>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9E2"/>
    <w:rsid w:val="00C32AAC"/>
    <w:rsid w:val="00C32D53"/>
    <w:rsid w:val="00C338B2"/>
    <w:rsid w:val="00C33960"/>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859"/>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DF8"/>
    <w:rsid w:val="00C53ECA"/>
    <w:rsid w:val="00C54A03"/>
    <w:rsid w:val="00C54F50"/>
    <w:rsid w:val="00C55782"/>
    <w:rsid w:val="00C55892"/>
    <w:rsid w:val="00C55B01"/>
    <w:rsid w:val="00C55CCB"/>
    <w:rsid w:val="00C55EBF"/>
    <w:rsid w:val="00C5608F"/>
    <w:rsid w:val="00C5631D"/>
    <w:rsid w:val="00C56344"/>
    <w:rsid w:val="00C567F3"/>
    <w:rsid w:val="00C56E54"/>
    <w:rsid w:val="00C57ACF"/>
    <w:rsid w:val="00C57B23"/>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40E8"/>
    <w:rsid w:val="00C943B2"/>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CBC"/>
    <w:rsid w:val="00CA1D0C"/>
    <w:rsid w:val="00CA1DF0"/>
    <w:rsid w:val="00CA29D4"/>
    <w:rsid w:val="00CA2B41"/>
    <w:rsid w:val="00CA2DD4"/>
    <w:rsid w:val="00CA2F86"/>
    <w:rsid w:val="00CA31AD"/>
    <w:rsid w:val="00CA331C"/>
    <w:rsid w:val="00CA484E"/>
    <w:rsid w:val="00CA4E19"/>
    <w:rsid w:val="00CA5325"/>
    <w:rsid w:val="00CA5713"/>
    <w:rsid w:val="00CA5BA7"/>
    <w:rsid w:val="00CA6798"/>
    <w:rsid w:val="00CA6BC0"/>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3FF7"/>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8D2"/>
    <w:rsid w:val="00D76B37"/>
    <w:rsid w:val="00D76CD8"/>
    <w:rsid w:val="00D7700C"/>
    <w:rsid w:val="00D7720E"/>
    <w:rsid w:val="00D7771C"/>
    <w:rsid w:val="00D8050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77A"/>
    <w:rsid w:val="00DA384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F19"/>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F95"/>
    <w:rsid w:val="00E50407"/>
    <w:rsid w:val="00E50686"/>
    <w:rsid w:val="00E50D72"/>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2EF1"/>
    <w:rsid w:val="00E630B4"/>
    <w:rsid w:val="00E63895"/>
    <w:rsid w:val="00E63AD3"/>
    <w:rsid w:val="00E64115"/>
    <w:rsid w:val="00E645D7"/>
    <w:rsid w:val="00E65136"/>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C8"/>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751"/>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E0563"/>
    <w:rsid w:val="00FE0B4E"/>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qFormat/>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B10">
    <w:name w:val="B1 (文字)"/>
    <w:qFormat/>
    <w:rsid w:val="006512A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322B0-1DE7-4BDD-9834-5859F4982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462</TotalTime>
  <Pages>4</Pages>
  <Words>1710</Words>
  <Characters>9750</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18</cp:revision>
  <cp:lastPrinted>2014-08-09T03:01:00Z</cp:lastPrinted>
  <dcterms:created xsi:type="dcterms:W3CDTF">2022-04-21T08:42:00Z</dcterms:created>
  <dcterms:modified xsi:type="dcterms:W3CDTF">2022-04-25T08:19:00Z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